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5D" w:rsidRDefault="0069735D" w:rsidP="0069735D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69735D" w:rsidRDefault="0069735D" w:rsidP="0069735D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69735D" w:rsidRDefault="0069735D" w:rsidP="0069735D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6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69735D" w:rsidTr="001071D5">
        <w:tc>
          <w:tcPr>
            <w:tcW w:w="10195" w:type="dxa"/>
            <w:gridSpan w:val="2"/>
          </w:tcPr>
          <w:p w:rsidR="0069735D" w:rsidRPr="00C82A77" w:rsidRDefault="0069735D" w:rsidP="001071D5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69735D" w:rsidRDefault="0069735D" w:rsidP="001071D5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69735D" w:rsidRDefault="0069735D" w:rsidP="001071D5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 w:rsidRPr="00872304">
              <w:rPr>
                <w:b/>
                <w:sz w:val="28"/>
                <w:szCs w:val="28"/>
              </w:rPr>
              <w:t xml:space="preserve">Памятник В.И. Ленину Авторы Онищенко И.Г., </w:t>
            </w:r>
            <w:proofErr w:type="spellStart"/>
            <w:r w:rsidRPr="00872304">
              <w:rPr>
                <w:b/>
                <w:sz w:val="28"/>
                <w:szCs w:val="28"/>
              </w:rPr>
              <w:t>Механников.Бронза</w:t>
            </w:r>
            <w:proofErr w:type="spellEnd"/>
          </w:p>
          <w:p w:rsidR="0069735D" w:rsidRDefault="0069735D" w:rsidP="001071D5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9735D" w:rsidRPr="001A18FA" w:rsidRDefault="0069735D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Тульская область, </w:t>
            </w:r>
            <w:r w:rsidRPr="001556D2">
              <w:rPr>
                <w:b/>
                <w:sz w:val="28"/>
                <w:szCs w:val="28"/>
              </w:rPr>
              <w:t xml:space="preserve">Богородицкий район, </w:t>
            </w:r>
            <w:r w:rsidRPr="00872304">
              <w:rPr>
                <w:b/>
                <w:sz w:val="28"/>
                <w:szCs w:val="28"/>
              </w:rPr>
              <w:t>г. Богородицк, пл. им. Ленина</w:t>
            </w:r>
          </w:p>
          <w:p w:rsidR="0069735D" w:rsidRDefault="0069735D" w:rsidP="001071D5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69735D" w:rsidTr="001071D5">
        <w:trPr>
          <w:trHeight w:val="3939"/>
        </w:trPr>
        <w:tc>
          <w:tcPr>
            <w:tcW w:w="5666" w:type="dxa"/>
          </w:tcPr>
          <w:p w:rsidR="0069735D" w:rsidRDefault="0069735D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69735D" w:rsidRDefault="0069735D" w:rsidP="001071D5">
            <w:pPr>
              <w:widowControl w:val="0"/>
              <w:jc w:val="center"/>
              <w:rPr>
                <w:rFonts w:ascii="PT Astra Serif" w:hAnsi="PT Astra Serif"/>
                <w:color w:val="FF0000"/>
                <w:sz w:val="22"/>
              </w:rPr>
            </w:pPr>
            <w:r>
              <w:rPr>
                <w:rFonts w:ascii="PT Astra Serif" w:hAnsi="PT Astra Serif"/>
                <w:noProof/>
                <w:color w:val="FF0000"/>
                <w:sz w:val="22"/>
                <w:lang w:eastAsia="ru-RU"/>
              </w:rPr>
              <w:drawing>
                <wp:inline distT="0" distB="0" distL="0" distR="0" wp14:anchorId="5380A7C9" wp14:editId="09B19D91">
                  <wp:extent cx="3460750" cy="2316480"/>
                  <wp:effectExtent l="19050" t="0" r="6350" b="0"/>
                  <wp:docPr id="11" name="Рисунок 8" descr="89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176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0" cy="231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69735D" w:rsidRPr="00961CC1" w:rsidRDefault="0069735D" w:rsidP="001071D5">
            <w:pPr>
              <w:pStyle w:val="a5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1CC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69735D" w:rsidRPr="00B22177" w:rsidRDefault="0069735D" w:rsidP="001071D5">
            <w:pPr>
              <w:pStyle w:val="a5"/>
              <w:widowControl w:val="0"/>
              <w:jc w:val="center"/>
            </w:pPr>
            <w:r w:rsidRPr="00B22177">
              <w:t xml:space="preserve">Решение исполнительного комитета Тульского областного Совета народных депутатов «О дополнении к решению исполнительного комитета Тульского областного Совета депутатов трудящихся №6-294 от 9 апреля 1969 года «Об улучшении постановки дела охраны, эксплуатации и учета памятников истории и культуры» № 6-171 от 06.04.1978 г. </w:t>
            </w:r>
          </w:p>
          <w:p w:rsidR="0069735D" w:rsidRPr="00961CC1" w:rsidRDefault="0069735D" w:rsidP="001071D5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61CC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Местоположение:</w:t>
            </w:r>
          </w:p>
          <w:p w:rsidR="0069735D" w:rsidRPr="00961CC1" w:rsidRDefault="0069735D" w:rsidP="001071D5">
            <w:pPr>
              <w:pStyle w:val="a5"/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2304">
              <w:rPr>
                <w:rFonts w:ascii="PT Astra Serif" w:hAnsi="PT Astra Serif"/>
                <w:sz w:val="22"/>
                <w:szCs w:val="22"/>
                <w:lang w:eastAsia="ru-RU"/>
              </w:rPr>
              <w:t>53.770080, 38.126176</w:t>
            </w:r>
          </w:p>
        </w:tc>
      </w:tr>
      <w:tr w:rsidR="0069735D" w:rsidTr="001071D5">
        <w:trPr>
          <w:trHeight w:val="840"/>
        </w:trPr>
        <w:tc>
          <w:tcPr>
            <w:tcW w:w="10195" w:type="dxa"/>
            <w:gridSpan w:val="2"/>
            <w:tcBorders>
              <w:top w:val="nil"/>
            </w:tcBorders>
          </w:tcPr>
          <w:p w:rsidR="0069735D" w:rsidRPr="003A6928" w:rsidRDefault="0069735D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</w:p>
          <w:p w:rsidR="0069735D" w:rsidRPr="003A6928" w:rsidRDefault="0069735D" w:rsidP="001071D5">
            <w:pPr>
              <w:pStyle w:val="a5"/>
              <w:widowControl w:val="0"/>
              <w:jc w:val="center"/>
              <w:rPr>
                <w:rFonts w:ascii="PT Astra Serif" w:hAnsi="PT Astra Serif" w:cs="PT Astra Serif"/>
                <w:b/>
              </w:rPr>
            </w:pPr>
            <w:r w:rsidRPr="003A6928">
              <w:rPr>
                <w:rFonts w:ascii="PT Astra Serif" w:hAnsi="PT Astra Serif" w:cs="PT Astra Serif"/>
                <w:b/>
              </w:rPr>
              <w:t>История создания памятника. События, с которыми он связан</w:t>
            </w:r>
          </w:p>
          <w:p w:rsidR="0069735D" w:rsidRPr="003A6928" w:rsidRDefault="0069735D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</w:p>
          <w:p w:rsidR="0069735D" w:rsidRPr="003A6928" w:rsidRDefault="0069735D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>
              <w:t xml:space="preserve">Памятник Ленина в Богородицке – авторская работа. </w:t>
            </w:r>
            <w:proofErr w:type="spellStart"/>
            <w:r>
              <w:t>В.И.Ленин</w:t>
            </w:r>
            <w:proofErr w:type="spellEnd"/>
            <w:r>
              <w:t xml:space="preserve"> запечатлен в момент произнесения речи. Постамент сделан из мраморных плит, высота скульптуры Ленина – 3 м 40 см. Памятник был установлен в 1961 году на центральной площади города Богородицка, и площадь стала носить имя Ленина. В 1965 году именем Ленина была названа улица, бывшая Красноармейская (ранее Екатерининская), проходящая мимо площади и памятника. Памятник выполнен скульптором </w:t>
            </w:r>
            <w:proofErr w:type="spellStart"/>
            <w:r>
              <w:t>И.Г.Онищенко</w:t>
            </w:r>
            <w:proofErr w:type="spellEnd"/>
            <w:r>
              <w:t xml:space="preserve"> и архитектором </w:t>
            </w:r>
            <w:proofErr w:type="spellStart"/>
            <w:r>
              <w:t>Механниковым</w:t>
            </w:r>
            <w:proofErr w:type="spellEnd"/>
            <w:r>
              <w:t xml:space="preserve">. Скульптор </w:t>
            </w:r>
            <w:proofErr w:type="spellStart"/>
            <w:r>
              <w:t>И.Г.Онищенко</w:t>
            </w:r>
            <w:proofErr w:type="spellEnd"/>
            <w:r>
              <w:t xml:space="preserve"> является также автором памятников В. Руднева в Туле и </w:t>
            </w:r>
            <w:proofErr w:type="spellStart"/>
            <w:r>
              <w:t>С.Есенина</w:t>
            </w:r>
            <w:proofErr w:type="spellEnd"/>
            <w:r>
              <w:t xml:space="preserve"> в Рязани.</w:t>
            </w:r>
          </w:p>
        </w:tc>
      </w:tr>
    </w:tbl>
    <w:p w:rsidR="0069735D" w:rsidRDefault="0069735D" w:rsidP="0069735D">
      <w:pPr>
        <w:rPr>
          <w:rFonts w:ascii="PT Astra Serif" w:hAnsi="PT Astra Serif"/>
          <w:b/>
          <w:bCs/>
        </w:rPr>
      </w:pPr>
    </w:p>
    <w:p w:rsidR="00E86983" w:rsidRDefault="00E86983">
      <w:bookmarkStart w:id="0" w:name="_GoBack"/>
      <w:bookmarkEnd w:id="0"/>
    </w:p>
    <w:sectPr w:rsidR="00E86983" w:rsidSect="00422324">
      <w:headerReference w:type="default" r:id="rId5"/>
      <w:headerReference w:type="first" r:id="rId6"/>
      <w:pgSz w:w="11906" w:h="16838"/>
      <w:pgMar w:top="567" w:right="566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6973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69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5D"/>
    <w:rsid w:val="0069735D"/>
    <w:rsid w:val="00E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FAF4-918E-46BF-B4E4-4430B0B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35D"/>
  </w:style>
  <w:style w:type="character" w:customStyle="1" w:styleId="a4">
    <w:name w:val="Верхний колонтитул Знак"/>
    <w:basedOn w:val="a0"/>
    <w:link w:val="a3"/>
    <w:rsid w:val="006973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врезки"/>
    <w:basedOn w:val="a"/>
    <w:qFormat/>
    <w:rsid w:val="0069735D"/>
  </w:style>
  <w:style w:type="table" w:styleId="a6">
    <w:name w:val="Table Grid"/>
    <w:basedOn w:val="a1"/>
    <w:rsid w:val="0069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2023-08-25T12:27:00Z</dcterms:created>
  <dcterms:modified xsi:type="dcterms:W3CDTF">2023-08-25T12:27:00Z</dcterms:modified>
</cp:coreProperties>
</file>