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74" w:rsidRDefault="000C2274"/>
    <w:p w:rsidR="00FA0E99" w:rsidRPr="002D73E2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2D73E2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ЗАО Победитель:</w:t>
      </w:r>
    </w:p>
    <w:p w:rsidR="00FA0E99" w:rsidRPr="008B135A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B135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301825, Тульская область, Богородицкий район, с.</w:t>
      </w:r>
    </w:p>
    <w:p w:rsidR="00FA0E99" w:rsidRDefault="00FA0E99" w:rsidP="00FA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B135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Папоротка, ул. Центральная, д.57/2.ИНН 7112500244/КПП </w:t>
      </w:r>
      <w:proofErr w:type="gramStart"/>
      <w:r w:rsidRPr="008B135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711201001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</w:t>
      </w:r>
      <w:r w:rsidRPr="008B135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ОГРН</w:t>
      </w:r>
      <w:proofErr w:type="gramEnd"/>
      <w:r w:rsidRPr="008B135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1087154019820</w:t>
      </w:r>
    </w:p>
    <w:p w:rsidR="00FA0E99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75D0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Информирует население и пчеловодов</w:t>
      </w:r>
    </w:p>
    <w:p w:rsidR="00FA0E99" w:rsidRPr="00875D0E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0E99" w:rsidRPr="00875D0E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D0BD8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</w:t>
      </w:r>
      <w:proofErr w:type="gramStart"/>
      <w:r w:rsidRPr="007D0BD8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о</w:t>
      </w:r>
      <w:proofErr w:type="gramEnd"/>
      <w:r w:rsidRPr="007D0BD8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предстоящей обработке посевов ярового рапса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пестицидами, вблизи населенных пунктов </w:t>
      </w: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с.Малевка</w:t>
      </w:r>
      <w:r w:rsidRPr="002D73E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с.</w:t>
      </w:r>
      <w:r w:rsidRPr="002D73E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Папоротка</w:t>
      </w:r>
      <w:proofErr w:type="spell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 23.05.2025 г. по 01.06.2025 г.</w:t>
      </w:r>
      <w:r w:rsidRPr="00AE2DD6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</w:t>
      </w:r>
      <w:r w:rsidRPr="00875D0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(включительно)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  <w:r w:rsidRPr="00875D0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Обработка полей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будет проводиться</w:t>
      </w:r>
      <w:r w:rsidR="00041F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наземным способом в вечерние и ночные часы.</w:t>
      </w:r>
    </w:p>
    <w:p w:rsidR="00FA0E99" w:rsidRPr="00217B34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Кадастровые номера полей:</w:t>
      </w:r>
    </w:p>
    <w:p w:rsidR="00FA0E99" w:rsidRPr="0022321A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2321A">
        <w:rPr>
          <w:rFonts w:eastAsia="Times New Roman"/>
          <w:sz w:val="23"/>
          <w:szCs w:val="23"/>
          <w:lang w:eastAsia="ru-RU"/>
        </w:rPr>
        <w:t>71:04:040601:131; 71:04:040601:132;</w:t>
      </w:r>
      <w:hyperlink r:id="rId4" w:tgtFrame="_blank" w:history="1">
        <w:r w:rsidRPr="0022321A">
          <w:rPr>
            <w:rFonts w:eastAsia="Times New Roman"/>
            <w:sz w:val="23"/>
            <w:szCs w:val="23"/>
            <w:lang w:eastAsia="ru-RU"/>
          </w:rPr>
          <w:t>71:04:040401:242</w:t>
        </w:r>
      </w:hyperlink>
    </w:p>
    <w:p w:rsidR="00FA0E99" w:rsidRDefault="00FA0E99" w:rsidP="00FA0E99">
      <w:pPr>
        <w:pStyle w:val="list-group-item-text"/>
        <w:jc w:val="center"/>
        <w:rPr>
          <w:b/>
          <w:color w:val="333333"/>
          <w:sz w:val="20"/>
          <w:szCs w:val="20"/>
          <w:shd w:val="clear" w:color="auto" w:fill="F5F5F5"/>
        </w:rPr>
      </w:pPr>
      <w:r w:rsidRPr="002D73E2">
        <w:rPr>
          <w:b/>
          <w:color w:val="333333"/>
          <w:sz w:val="20"/>
          <w:szCs w:val="20"/>
          <w:shd w:val="clear" w:color="auto" w:fill="F5F5F5"/>
        </w:rPr>
        <w:t>Пестициды для обработки данных с/х полей:</w:t>
      </w:r>
    </w:p>
    <w:p w:rsidR="00FA0E99" w:rsidRPr="00217B34" w:rsidRDefault="00FA0E99" w:rsidP="00FA0E99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3"/>
          <w:szCs w:val="23"/>
          <w:lang w:eastAsia="ru-RU"/>
        </w:rPr>
      </w:pPr>
      <w:proofErr w:type="spellStart"/>
      <w:r w:rsidRPr="00217B3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Имидашанс</w:t>
      </w:r>
      <w:proofErr w:type="spellEnd"/>
      <w:r w:rsidRPr="00217B3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Плюс, </w:t>
      </w:r>
      <w:proofErr w:type="gramStart"/>
      <w:r w:rsidRPr="00217B3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СК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</w:t>
      </w:r>
      <w:proofErr w:type="gramEnd"/>
      <w:r w:rsidRPr="00217B34">
        <w:rPr>
          <w:rFonts w:eastAsia="Times New Roman"/>
          <w:bCs/>
          <w:color w:val="000000" w:themeColor="text1"/>
          <w:sz w:val="23"/>
          <w:szCs w:val="23"/>
          <w:lang w:eastAsia="ru-RU"/>
        </w:rPr>
        <w:t>Действующее вещество:</w:t>
      </w:r>
      <w:r w:rsidRPr="00217B34">
        <w:rPr>
          <w:rFonts w:eastAsia="Times New Roman"/>
          <w:color w:val="000000" w:themeColor="text1"/>
          <w:sz w:val="23"/>
          <w:szCs w:val="23"/>
          <w:lang w:eastAsia="ru-RU"/>
        </w:rPr>
        <w:t> </w:t>
      </w:r>
      <w:proofErr w:type="spellStart"/>
      <w:r w:rsidRPr="00217B34">
        <w:rPr>
          <w:rFonts w:eastAsia="Times New Roman"/>
          <w:color w:val="000000" w:themeColor="text1"/>
          <w:sz w:val="23"/>
          <w:szCs w:val="23"/>
          <w:lang w:eastAsia="ru-RU"/>
        </w:rPr>
        <w:fldChar w:fldCharType="begin"/>
      </w:r>
      <w:r w:rsidRPr="00217B34">
        <w:rPr>
          <w:rFonts w:eastAsia="Times New Roman"/>
          <w:color w:val="000000" w:themeColor="text1"/>
          <w:sz w:val="23"/>
          <w:szCs w:val="23"/>
          <w:lang w:eastAsia="ru-RU"/>
        </w:rPr>
        <w:instrText xml:space="preserve"> HYPERLINK "https://www.agroxxi.ru/goshandbook/wiki/active_substance/imidacloprid.html" \t "_blank" </w:instrText>
      </w:r>
      <w:r w:rsidRPr="00217B34">
        <w:rPr>
          <w:rFonts w:eastAsia="Times New Roman"/>
          <w:color w:val="000000" w:themeColor="text1"/>
          <w:sz w:val="23"/>
          <w:szCs w:val="23"/>
          <w:lang w:eastAsia="ru-RU"/>
        </w:rPr>
        <w:fldChar w:fldCharType="separate"/>
      </w:r>
      <w:r w:rsidRPr="00217B34">
        <w:rPr>
          <w:rStyle w:val="a3"/>
          <w:rFonts w:eastAsia="Times New Roman"/>
          <w:bCs/>
          <w:color w:val="000000" w:themeColor="text1"/>
          <w:sz w:val="23"/>
          <w:szCs w:val="23"/>
          <w:u w:val="none"/>
          <w:lang w:eastAsia="ru-RU"/>
        </w:rPr>
        <w:t>Имидаклоприд</w:t>
      </w:r>
      <w:proofErr w:type="spellEnd"/>
      <w:r w:rsidRPr="00217B34">
        <w:rPr>
          <w:rFonts w:eastAsia="Times New Roman"/>
          <w:color w:val="000000" w:themeColor="text1"/>
          <w:sz w:val="23"/>
          <w:szCs w:val="23"/>
          <w:lang w:eastAsia="ru-RU"/>
        </w:rPr>
        <w:fldChar w:fldCharType="end"/>
      </w:r>
      <w:r w:rsidRPr="00217B34">
        <w:rPr>
          <w:rFonts w:eastAsia="Times New Roman"/>
          <w:color w:val="000000" w:themeColor="text1"/>
          <w:sz w:val="23"/>
          <w:szCs w:val="23"/>
          <w:lang w:eastAsia="ru-RU"/>
        </w:rPr>
        <w:t> + </w:t>
      </w:r>
      <w:hyperlink r:id="rId5" w:tgtFrame="_blank" w:history="1">
        <w:r w:rsidRPr="00217B34">
          <w:rPr>
            <w:rStyle w:val="a3"/>
            <w:rFonts w:eastAsia="Times New Roman"/>
            <w:bCs/>
            <w:color w:val="000000" w:themeColor="text1"/>
            <w:sz w:val="23"/>
            <w:szCs w:val="23"/>
            <w:u w:val="none"/>
            <w:lang w:eastAsia="ru-RU"/>
          </w:rPr>
          <w:t>лямбда-</w:t>
        </w:r>
        <w:proofErr w:type="spellStart"/>
        <w:r w:rsidRPr="00217B34">
          <w:rPr>
            <w:rStyle w:val="a3"/>
            <w:rFonts w:eastAsia="Times New Roman"/>
            <w:bCs/>
            <w:color w:val="000000" w:themeColor="text1"/>
            <w:sz w:val="23"/>
            <w:szCs w:val="23"/>
            <w:u w:val="none"/>
            <w:lang w:eastAsia="ru-RU"/>
          </w:rPr>
          <w:t>цигалотрин</w:t>
        </w:r>
        <w:proofErr w:type="spellEnd"/>
      </w:hyperlink>
    </w:p>
    <w:p w:rsidR="00FA0E99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B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Содержание действующего вещества:</w:t>
      </w:r>
      <w:r w:rsidRPr="00217B3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150 + 50 г/л)</w:t>
      </w:r>
      <w:r w:rsidRPr="00217B34">
        <w:rPr>
          <w:rFonts w:ascii="Arial" w:hAnsi="Arial" w:cs="Arial"/>
          <w:bCs/>
          <w:color w:val="282828"/>
        </w:rPr>
        <w:t xml:space="preserve"> </w:t>
      </w:r>
      <w:r w:rsidRPr="00217B34">
        <w:rPr>
          <w:rFonts w:eastAsia="Times New Roman"/>
          <w:bCs/>
          <w:color w:val="000000" w:themeColor="text1"/>
          <w:sz w:val="23"/>
          <w:szCs w:val="23"/>
          <w:lang w:eastAsia="ru-RU"/>
        </w:rPr>
        <w:t>Класс опасности для человека:</w:t>
      </w:r>
      <w:r w:rsidRPr="00217B34">
        <w:rPr>
          <w:rFonts w:eastAsia="Times New Roman"/>
          <w:color w:val="000000" w:themeColor="text1"/>
          <w:sz w:val="23"/>
          <w:szCs w:val="23"/>
          <w:lang w:eastAsia="ru-RU"/>
        </w:rPr>
        <w:t> 3 (УМЕРЕННО ОПАСНЫЕ)</w:t>
      </w:r>
      <w:r>
        <w:rPr>
          <w:rFonts w:eastAsia="Times New Roman"/>
          <w:color w:val="000000" w:themeColor="text1"/>
          <w:sz w:val="23"/>
          <w:szCs w:val="23"/>
          <w:lang w:eastAsia="ru-RU"/>
        </w:rPr>
        <w:t xml:space="preserve"> </w:t>
      </w:r>
      <w:r w:rsidRPr="00217B3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Класс опасности для пчел:</w:t>
      </w:r>
      <w:r w:rsidRPr="00217B3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1 (ВЫСОКООПАСНЫЕ)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Лерошанс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вещество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клопиралид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267 г/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л+пиклорам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 г/л)  класс  опасности  для   человека 3 (МАЛООПАСНЫЕ),   класс   опасности   для   пчел 3 (МАЛООПАСНЫЕ).</w:t>
      </w:r>
    </w:p>
    <w:p w:rsidR="00FA0E99" w:rsidRPr="00217B34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FA0E99" w:rsidRDefault="00FA0E99" w:rsidP="005F7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D0BD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 предстоящей обработке посевов озимой пшеницы</w:t>
      </w:r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, яровой пшеницы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пестицидами, вблизи н</w:t>
      </w:r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аселенных пунктов </w:t>
      </w:r>
      <w:proofErr w:type="spellStart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с.Малевка</w:t>
      </w:r>
      <w:proofErr w:type="spellEnd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с.Папоротка</w:t>
      </w:r>
      <w:proofErr w:type="spellEnd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с.Бахметьево</w:t>
      </w:r>
      <w:proofErr w:type="spellEnd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5F711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д.Владимировка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 23.05.2025 г. по 01.06.2025 г. (включительно). Обработка полей будет производиться наземным способом</w:t>
      </w:r>
      <w:r w:rsidR="00041FB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вечерние и ночные часы.</w:t>
      </w:r>
      <w:bookmarkStart w:id="0" w:name="_GoBack"/>
      <w:bookmarkEnd w:id="0"/>
    </w:p>
    <w:p w:rsidR="00FA0E99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Кадастровые номера полей:</w:t>
      </w:r>
    </w:p>
    <w:p w:rsidR="00FA0E99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71:04:040501:126; 71:04:040401:147; 71:04:040401:240;71:04:040601:103; 71:04:040601:107;</w:t>
      </w:r>
    </w:p>
    <w:p w:rsidR="00FA0E99" w:rsidRPr="00217B34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71:04:040601:109;71:04:040601:84</w:t>
      </w:r>
    </w:p>
    <w:p w:rsidR="00FA0E99" w:rsidRDefault="00FA0E99" w:rsidP="00FA0E99">
      <w:pPr>
        <w:pStyle w:val="list-group-item-text"/>
        <w:jc w:val="center"/>
        <w:rPr>
          <w:b/>
          <w:color w:val="333333"/>
          <w:sz w:val="20"/>
          <w:szCs w:val="20"/>
          <w:shd w:val="clear" w:color="auto" w:fill="F5F5F5"/>
        </w:rPr>
      </w:pPr>
      <w:r w:rsidRPr="002D73E2">
        <w:rPr>
          <w:b/>
          <w:color w:val="333333"/>
          <w:sz w:val="20"/>
          <w:szCs w:val="20"/>
          <w:shd w:val="clear" w:color="auto" w:fill="F5F5F5"/>
        </w:rPr>
        <w:t>Пестициды для обработки данных с/х полей:</w:t>
      </w:r>
    </w:p>
    <w:p w:rsidR="00FA0E99" w:rsidRPr="00071F00" w:rsidRDefault="00FA0E99" w:rsidP="00FA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proofErr w:type="spellStart"/>
      <w:r w:rsidRPr="00071F0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Шанстар</w:t>
      </w:r>
      <w:proofErr w:type="spellEnd"/>
      <w:r w:rsidRPr="00071F0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(750 г/кг </w:t>
      </w:r>
      <w:proofErr w:type="spellStart"/>
      <w:r w:rsidRPr="00071F0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трибурон</w:t>
      </w:r>
      <w:proofErr w:type="spellEnd"/>
      <w:r w:rsidRPr="00071F0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-метила Класс опасности для человека: 3 (УМЕРЕННО ОПАСНЫЕ) Класс опасности для пчел: 3 МАЛООПАСНЫЕ), </w:t>
      </w:r>
      <w:proofErr w:type="spellStart"/>
      <w:r w:rsidRPr="00071F0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Апроватор</w:t>
      </w:r>
      <w:proofErr w:type="spellEnd"/>
      <w:r w:rsidRPr="00071F0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- класс опасности для человека 2(опасные), класс опасности для пчел 3(малоопасные)</w:t>
      </w:r>
    </w:p>
    <w:p w:rsidR="00FA0E99" w:rsidRPr="00217B34" w:rsidRDefault="00FA0E99" w:rsidP="00FA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FA0E99" w:rsidRDefault="00FA0E99" w:rsidP="00FA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FA0E99" w:rsidRPr="00071F00" w:rsidRDefault="00FA0E99" w:rsidP="00FA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6E1B7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  <w:r w:rsidRPr="00730929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Рекомендуется</w:t>
      </w:r>
      <w:proofErr w:type="gramEnd"/>
      <w:r w:rsidRPr="00730929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пчеловодам: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соблюдение п</w:t>
      </w:r>
      <w:r w:rsidR="0073092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огранично-защитной зоны для пчел не менее 4-5 км,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ограничение лета пчел- не менее 4-6 суток или удаление семей пчел из зоны обработки на срок более 6 суток с 23.05.2025 г. по 07.06.2025 г.</w:t>
      </w:r>
      <w:r w:rsidR="0073092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По возникшим вопросам обращаться </w:t>
      </w:r>
      <w:proofErr w:type="gramStart"/>
      <w:r w:rsidR="0073092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  телефону</w:t>
      </w:r>
      <w:proofErr w:type="gramEnd"/>
      <w:r w:rsidR="0073092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8-960-618-18-80</w:t>
      </w:r>
    </w:p>
    <w:p w:rsidR="00FA0E99" w:rsidRDefault="00FA0E99"/>
    <w:sectPr w:rsidR="00FA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99"/>
    <w:rsid w:val="00041FB5"/>
    <w:rsid w:val="000C2274"/>
    <w:rsid w:val="0022321A"/>
    <w:rsid w:val="005F7110"/>
    <w:rsid w:val="00730929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A73F-D797-4F6F-A4B3-E0D376DB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-group-item-text">
    <w:name w:val="list-group-item-text"/>
    <w:basedOn w:val="a"/>
    <w:rsid w:val="00FA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0E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roxxi.ru/goshandbook/wiki/active_substance/lambda-cyhalothrin.html" TargetMode="External"/><Relationship Id="rId4" Type="http://schemas.openxmlformats.org/officeDocument/2006/relationships/hyperlink" Target="https://clck.yandex.ru/redir/nWO_r1F33ck?data=NnBZTWRhdFZKOHRaTENSMFc4S0VQQzBNWlJTMnIxanFLNjdZRkVkMkhkQUFlMVhITmtZMnEwQmNJb2J4U3VXb3laOFIyc2xFTlBxakhRbE5nNk1JVFlYR0xFUmJTYlRpS09aMGI2TzJub0N5TTVseEt2bEpXS2RrNWJjQnNtRHVzTEU5QkFReWxlcXBieXhScDNWcThB&amp;b64e=2&amp;sign=b03165117caeea82691a2351bc6c6f1f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2025-05-19T12:49:00Z</cp:lastPrinted>
  <dcterms:created xsi:type="dcterms:W3CDTF">2025-05-19T12:46:00Z</dcterms:created>
  <dcterms:modified xsi:type="dcterms:W3CDTF">2025-05-22T08:37:00Z</dcterms:modified>
</cp:coreProperties>
</file>