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C05" w:rsidRDefault="00C17C05" w:rsidP="00C17C05">
      <w:pPr>
        <w:jc w:val="center"/>
        <w:rPr>
          <w:rFonts w:ascii="Arial" w:hAnsi="Arial" w:cs="Arial"/>
        </w:rPr>
      </w:pPr>
      <w:r>
        <w:rPr>
          <w:rFonts w:ascii="Arial" w:hAnsi="Arial" w:cs="Arial"/>
          <w:noProof/>
        </w:rPr>
        <w:drawing>
          <wp:inline distT="0" distB="0" distL="0" distR="0">
            <wp:extent cx="523875" cy="62865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tbl>
      <w:tblPr>
        <w:tblW w:w="0" w:type="auto"/>
        <w:tblLook w:val="01E0"/>
      </w:tblPr>
      <w:tblGrid>
        <w:gridCol w:w="4785"/>
        <w:gridCol w:w="4785"/>
      </w:tblGrid>
      <w:tr w:rsidR="00C17C05" w:rsidRPr="00DB383B" w:rsidTr="00D434E1">
        <w:tc>
          <w:tcPr>
            <w:tcW w:w="9570" w:type="dxa"/>
            <w:gridSpan w:val="2"/>
          </w:tcPr>
          <w:p w:rsidR="00C17C05" w:rsidRPr="00DB383B" w:rsidRDefault="00C17C05" w:rsidP="00D434E1">
            <w:pPr>
              <w:jc w:val="center"/>
              <w:outlineLvl w:val="0"/>
              <w:rPr>
                <w:rFonts w:ascii="Arial" w:hAnsi="Arial" w:cs="Arial"/>
                <w:b/>
              </w:rPr>
            </w:pPr>
            <w:r w:rsidRPr="00DB383B">
              <w:rPr>
                <w:rFonts w:ascii="Arial" w:hAnsi="Arial" w:cs="Arial"/>
                <w:b/>
              </w:rPr>
              <w:t xml:space="preserve">Тульская область </w:t>
            </w:r>
          </w:p>
        </w:tc>
      </w:tr>
      <w:tr w:rsidR="00C17C05" w:rsidRPr="00DB383B" w:rsidTr="00D434E1">
        <w:tc>
          <w:tcPr>
            <w:tcW w:w="9570" w:type="dxa"/>
            <w:gridSpan w:val="2"/>
          </w:tcPr>
          <w:p w:rsidR="00C17C05" w:rsidRPr="00DB383B" w:rsidRDefault="00C17C05" w:rsidP="00D434E1">
            <w:pPr>
              <w:jc w:val="center"/>
              <w:outlineLvl w:val="0"/>
              <w:rPr>
                <w:rFonts w:ascii="Arial" w:hAnsi="Arial" w:cs="Arial"/>
                <w:b/>
              </w:rPr>
            </w:pPr>
            <w:r w:rsidRPr="00DB383B">
              <w:rPr>
                <w:rFonts w:ascii="Arial" w:hAnsi="Arial" w:cs="Arial"/>
                <w:b/>
              </w:rPr>
              <w:t xml:space="preserve">Муниципальное образование Богородицкий район </w:t>
            </w:r>
          </w:p>
        </w:tc>
      </w:tr>
      <w:tr w:rsidR="00C17C05" w:rsidRPr="00DB383B" w:rsidTr="00D434E1">
        <w:tc>
          <w:tcPr>
            <w:tcW w:w="9570" w:type="dxa"/>
            <w:gridSpan w:val="2"/>
          </w:tcPr>
          <w:p w:rsidR="00C17C05" w:rsidRPr="00DB383B" w:rsidRDefault="00C17C05" w:rsidP="00D434E1">
            <w:pPr>
              <w:jc w:val="center"/>
              <w:outlineLvl w:val="0"/>
              <w:rPr>
                <w:rFonts w:ascii="Arial" w:hAnsi="Arial" w:cs="Arial"/>
                <w:b/>
              </w:rPr>
            </w:pPr>
            <w:r w:rsidRPr="00DB383B">
              <w:rPr>
                <w:rFonts w:ascii="Arial" w:hAnsi="Arial" w:cs="Arial"/>
                <w:b/>
              </w:rPr>
              <w:t>Собрание представителей</w:t>
            </w:r>
          </w:p>
          <w:p w:rsidR="00C17C05" w:rsidRPr="00DB383B" w:rsidRDefault="00C17C05" w:rsidP="00D434E1">
            <w:pPr>
              <w:jc w:val="center"/>
              <w:outlineLvl w:val="0"/>
              <w:rPr>
                <w:rFonts w:ascii="Arial" w:hAnsi="Arial" w:cs="Arial"/>
                <w:b/>
              </w:rPr>
            </w:pPr>
          </w:p>
          <w:p w:rsidR="00C17C05" w:rsidRPr="00DB383B" w:rsidRDefault="00C17C05" w:rsidP="00D434E1">
            <w:pPr>
              <w:jc w:val="center"/>
              <w:outlineLvl w:val="0"/>
              <w:rPr>
                <w:rFonts w:ascii="Arial" w:hAnsi="Arial" w:cs="Arial"/>
                <w:b/>
              </w:rPr>
            </w:pPr>
          </w:p>
        </w:tc>
      </w:tr>
      <w:tr w:rsidR="00C17C05" w:rsidRPr="00DB383B" w:rsidTr="00D434E1">
        <w:tc>
          <w:tcPr>
            <w:tcW w:w="9570" w:type="dxa"/>
            <w:gridSpan w:val="2"/>
          </w:tcPr>
          <w:p w:rsidR="00C17C05" w:rsidRPr="00DB383B" w:rsidRDefault="00C17C05" w:rsidP="00D434E1">
            <w:pPr>
              <w:jc w:val="center"/>
              <w:outlineLvl w:val="0"/>
              <w:rPr>
                <w:rFonts w:ascii="Arial" w:hAnsi="Arial" w:cs="Arial"/>
                <w:b/>
              </w:rPr>
            </w:pPr>
            <w:r w:rsidRPr="00DB383B">
              <w:rPr>
                <w:rFonts w:ascii="Arial" w:hAnsi="Arial" w:cs="Arial"/>
                <w:b/>
              </w:rPr>
              <w:t>Решение</w:t>
            </w:r>
          </w:p>
        </w:tc>
      </w:tr>
      <w:tr w:rsidR="00C17C05" w:rsidRPr="00DB383B" w:rsidTr="00D434E1">
        <w:tc>
          <w:tcPr>
            <w:tcW w:w="9570" w:type="dxa"/>
            <w:gridSpan w:val="2"/>
          </w:tcPr>
          <w:p w:rsidR="00C17C05" w:rsidRPr="00DB383B" w:rsidRDefault="00C17C05" w:rsidP="00D434E1">
            <w:pPr>
              <w:jc w:val="center"/>
              <w:outlineLvl w:val="0"/>
              <w:rPr>
                <w:rFonts w:ascii="Arial" w:hAnsi="Arial" w:cs="Arial"/>
                <w:b/>
              </w:rPr>
            </w:pPr>
          </w:p>
        </w:tc>
      </w:tr>
      <w:tr w:rsidR="00C17C05" w:rsidRPr="00DB383B" w:rsidTr="00D434E1">
        <w:tc>
          <w:tcPr>
            <w:tcW w:w="4785" w:type="dxa"/>
          </w:tcPr>
          <w:p w:rsidR="00C17C05" w:rsidRPr="00DB383B" w:rsidRDefault="00C17C05" w:rsidP="00D434E1">
            <w:pPr>
              <w:jc w:val="center"/>
              <w:rPr>
                <w:rFonts w:ascii="Arial" w:hAnsi="Arial" w:cs="Arial"/>
                <w:b/>
              </w:rPr>
            </w:pPr>
            <w:r>
              <w:rPr>
                <w:rFonts w:ascii="Arial" w:hAnsi="Arial" w:cs="Arial"/>
                <w:b/>
              </w:rPr>
              <w:t>от 17 августа</w:t>
            </w:r>
            <w:r w:rsidRPr="00DB383B">
              <w:rPr>
                <w:rFonts w:ascii="Arial" w:hAnsi="Arial" w:cs="Arial"/>
                <w:b/>
              </w:rPr>
              <w:t xml:space="preserve"> 20</w:t>
            </w:r>
            <w:r>
              <w:rPr>
                <w:rFonts w:ascii="Arial" w:hAnsi="Arial" w:cs="Arial"/>
                <w:b/>
              </w:rPr>
              <w:t>22</w:t>
            </w:r>
            <w:r w:rsidRPr="00DB383B">
              <w:rPr>
                <w:rFonts w:ascii="Arial" w:hAnsi="Arial" w:cs="Arial"/>
                <w:b/>
              </w:rPr>
              <w:t xml:space="preserve"> г.</w:t>
            </w:r>
          </w:p>
        </w:tc>
        <w:tc>
          <w:tcPr>
            <w:tcW w:w="4785" w:type="dxa"/>
          </w:tcPr>
          <w:p w:rsidR="00C17C05" w:rsidRPr="00DB383B" w:rsidRDefault="00C17C05" w:rsidP="00D434E1">
            <w:pPr>
              <w:jc w:val="center"/>
              <w:rPr>
                <w:rFonts w:ascii="Arial" w:hAnsi="Arial" w:cs="Arial"/>
                <w:b/>
              </w:rPr>
            </w:pPr>
            <w:r w:rsidRPr="00DB383B">
              <w:rPr>
                <w:rFonts w:ascii="Arial" w:hAnsi="Arial" w:cs="Arial"/>
                <w:b/>
              </w:rPr>
              <w:t xml:space="preserve">№ </w:t>
            </w:r>
            <w:r>
              <w:rPr>
                <w:rFonts w:ascii="Arial" w:hAnsi="Arial" w:cs="Arial"/>
                <w:b/>
              </w:rPr>
              <w:t>49</w:t>
            </w:r>
            <w:r w:rsidRPr="00DB383B">
              <w:rPr>
                <w:rFonts w:ascii="Arial" w:hAnsi="Arial" w:cs="Arial"/>
                <w:b/>
              </w:rPr>
              <w:t>-</w:t>
            </w:r>
            <w:r w:rsidR="002E0390">
              <w:rPr>
                <w:rFonts w:ascii="Arial" w:hAnsi="Arial" w:cs="Arial"/>
                <w:b/>
              </w:rPr>
              <w:t>349</w:t>
            </w:r>
          </w:p>
        </w:tc>
      </w:tr>
    </w:tbl>
    <w:p w:rsidR="00C01B29" w:rsidRDefault="00C01B29" w:rsidP="00C01B29">
      <w:pPr>
        <w:shd w:val="clear" w:color="auto" w:fill="FFFFFF"/>
        <w:jc w:val="center"/>
        <w:textAlignment w:val="baseline"/>
        <w:rPr>
          <w:bCs/>
          <w:color w:val="000000" w:themeColor="text1"/>
          <w:sz w:val="28"/>
          <w:szCs w:val="28"/>
        </w:rPr>
      </w:pPr>
    </w:p>
    <w:p w:rsidR="00C17C05" w:rsidRDefault="00C17C05" w:rsidP="00C01B29">
      <w:pPr>
        <w:shd w:val="clear" w:color="auto" w:fill="FFFFFF"/>
        <w:jc w:val="center"/>
        <w:textAlignment w:val="baseline"/>
        <w:rPr>
          <w:bCs/>
          <w:color w:val="000000" w:themeColor="text1"/>
          <w:sz w:val="28"/>
          <w:szCs w:val="28"/>
        </w:rPr>
      </w:pPr>
    </w:p>
    <w:p w:rsidR="00C17C05" w:rsidRDefault="00C01B29" w:rsidP="00C01B29">
      <w:pPr>
        <w:shd w:val="clear" w:color="auto" w:fill="FFFFFF"/>
        <w:jc w:val="center"/>
        <w:textAlignment w:val="baseline"/>
        <w:rPr>
          <w:rFonts w:ascii="Arial" w:hAnsi="Arial" w:cs="Arial"/>
          <w:b/>
          <w:bCs/>
          <w:color w:val="000000" w:themeColor="text1"/>
          <w:sz w:val="32"/>
          <w:szCs w:val="32"/>
        </w:rPr>
      </w:pPr>
      <w:r w:rsidRPr="00C17C05">
        <w:rPr>
          <w:rFonts w:ascii="Arial" w:hAnsi="Arial" w:cs="Arial"/>
          <w:b/>
          <w:bCs/>
          <w:color w:val="000000" w:themeColor="text1"/>
          <w:sz w:val="32"/>
          <w:szCs w:val="32"/>
        </w:rPr>
        <w:t>О внесении дополнений в решение Собрания представителей муниципального образования Богородицкий район от 19</w:t>
      </w:r>
      <w:r w:rsidR="00C17C05">
        <w:rPr>
          <w:rFonts w:ascii="Arial" w:hAnsi="Arial" w:cs="Arial"/>
          <w:b/>
          <w:bCs/>
          <w:color w:val="000000" w:themeColor="text1"/>
          <w:sz w:val="32"/>
          <w:szCs w:val="32"/>
        </w:rPr>
        <w:t>.10.</w:t>
      </w:r>
      <w:r w:rsidRPr="00C17C05">
        <w:rPr>
          <w:rFonts w:ascii="Arial" w:hAnsi="Arial" w:cs="Arial"/>
          <w:b/>
          <w:bCs/>
          <w:color w:val="000000" w:themeColor="text1"/>
          <w:sz w:val="32"/>
          <w:szCs w:val="32"/>
        </w:rPr>
        <w:t xml:space="preserve">2021 № 39-261 </w:t>
      </w:r>
    </w:p>
    <w:p w:rsidR="00C01B29" w:rsidRPr="00C17C05" w:rsidRDefault="00C01B29" w:rsidP="00C01B29">
      <w:pPr>
        <w:shd w:val="clear" w:color="auto" w:fill="FFFFFF"/>
        <w:jc w:val="center"/>
        <w:textAlignment w:val="baseline"/>
        <w:rPr>
          <w:rFonts w:ascii="Arial" w:hAnsi="Arial" w:cs="Arial"/>
          <w:b/>
          <w:bCs/>
          <w:color w:val="000000" w:themeColor="text1"/>
          <w:sz w:val="32"/>
          <w:szCs w:val="32"/>
        </w:rPr>
      </w:pPr>
      <w:r w:rsidRPr="00C17C05">
        <w:rPr>
          <w:rFonts w:ascii="Arial" w:hAnsi="Arial" w:cs="Arial"/>
          <w:b/>
          <w:bCs/>
          <w:color w:val="000000" w:themeColor="text1"/>
          <w:sz w:val="32"/>
          <w:szCs w:val="32"/>
        </w:rPr>
        <w:t>«Об утверждении Положения о муниципальном жилищном контроле в границах муниципального образования Богородицкий район»</w:t>
      </w:r>
    </w:p>
    <w:p w:rsidR="00C01B29" w:rsidRDefault="00C01B29" w:rsidP="00C01B29">
      <w:pPr>
        <w:shd w:val="clear" w:color="auto" w:fill="FFFFFF"/>
        <w:jc w:val="center"/>
        <w:textAlignment w:val="baseline"/>
        <w:rPr>
          <w:b/>
          <w:bCs/>
          <w:color w:val="000000" w:themeColor="text1"/>
          <w:sz w:val="28"/>
          <w:szCs w:val="28"/>
        </w:rPr>
      </w:pPr>
    </w:p>
    <w:p w:rsidR="00C01B29" w:rsidRPr="00C17C05" w:rsidRDefault="00C01B29" w:rsidP="00C01B29">
      <w:pPr>
        <w:ind w:firstLine="709"/>
        <w:jc w:val="both"/>
        <w:rPr>
          <w:rFonts w:ascii="Arial" w:hAnsi="Arial" w:cs="Arial"/>
        </w:rPr>
      </w:pPr>
      <w:r w:rsidRPr="00C17C05">
        <w:rPr>
          <w:rFonts w:ascii="Arial" w:hAnsi="Arial" w:cs="Arial"/>
        </w:rPr>
        <w:t>В соответствии со статьей 45 Федерального закона от 31.07.2020 № 248-ФЗ «О государственном контроле (надзоре) и муниципальном контроле в Российской Федерации», на основании Устава муниципального образования Богородицкий район,</w:t>
      </w:r>
      <w:r w:rsidR="00C17C05">
        <w:rPr>
          <w:rFonts w:ascii="Arial" w:hAnsi="Arial" w:cs="Arial"/>
        </w:rPr>
        <w:t xml:space="preserve"> </w:t>
      </w:r>
      <w:r w:rsidRPr="00C17C05">
        <w:rPr>
          <w:rFonts w:ascii="Arial" w:hAnsi="Arial" w:cs="Arial"/>
        </w:rPr>
        <w:t>Собрание представителей муниципального образования Богородицкий район РЕШИЛО:</w:t>
      </w:r>
    </w:p>
    <w:p w:rsidR="00C01B29" w:rsidRPr="00C17C05" w:rsidRDefault="00C01B29" w:rsidP="00C01B29">
      <w:pPr>
        <w:pStyle w:val="a4"/>
        <w:numPr>
          <w:ilvl w:val="0"/>
          <w:numId w:val="1"/>
        </w:numPr>
        <w:shd w:val="clear" w:color="auto" w:fill="FFFFFF"/>
        <w:ind w:left="0" w:firstLine="709"/>
        <w:jc w:val="both"/>
        <w:textAlignment w:val="baseline"/>
        <w:rPr>
          <w:rFonts w:cs="Arial"/>
          <w:sz w:val="24"/>
          <w:szCs w:val="24"/>
        </w:rPr>
      </w:pPr>
      <w:r w:rsidRPr="00C17C05">
        <w:rPr>
          <w:rFonts w:cs="Arial"/>
          <w:sz w:val="24"/>
          <w:szCs w:val="24"/>
        </w:rPr>
        <w:t>Внести в решение Собрания представителей муниципального образования Богородицкий район от 19</w:t>
      </w:r>
      <w:r w:rsidR="00C17C05">
        <w:rPr>
          <w:rFonts w:cs="Arial"/>
          <w:sz w:val="24"/>
          <w:szCs w:val="24"/>
        </w:rPr>
        <w:t>.10.</w:t>
      </w:r>
      <w:r w:rsidRPr="00C17C05">
        <w:rPr>
          <w:rFonts w:cs="Arial"/>
          <w:sz w:val="24"/>
          <w:szCs w:val="24"/>
        </w:rPr>
        <w:t>2021 № 39-261 «Об утверждении Положения о муниципальном жилищном контроле в границах муниципального образования Богородицкий район» следующие дополнения:</w:t>
      </w:r>
    </w:p>
    <w:p w:rsidR="00C01B29" w:rsidRPr="00C17C05" w:rsidRDefault="00C01B29" w:rsidP="00C01B29">
      <w:pPr>
        <w:pStyle w:val="a4"/>
        <w:numPr>
          <w:ilvl w:val="1"/>
          <w:numId w:val="1"/>
        </w:numPr>
        <w:shd w:val="clear" w:color="auto" w:fill="FFFFFF"/>
        <w:jc w:val="both"/>
        <w:rPr>
          <w:rFonts w:cs="Arial"/>
          <w:sz w:val="24"/>
          <w:szCs w:val="24"/>
        </w:rPr>
      </w:pPr>
      <w:r w:rsidRPr="00C17C05">
        <w:rPr>
          <w:rFonts w:cs="Arial"/>
          <w:sz w:val="24"/>
          <w:szCs w:val="24"/>
        </w:rPr>
        <w:t>пункт 2.5 раздела 2 дополнить подпунктом 3) следующего содержания:</w:t>
      </w:r>
    </w:p>
    <w:p w:rsidR="00C01B29" w:rsidRPr="00C17C05" w:rsidRDefault="00C01B29" w:rsidP="00C17C05">
      <w:pPr>
        <w:shd w:val="clear" w:color="auto" w:fill="FFFFFF"/>
        <w:ind w:firstLine="709"/>
        <w:jc w:val="both"/>
        <w:rPr>
          <w:rFonts w:ascii="Arial" w:hAnsi="Arial" w:cs="Arial"/>
        </w:rPr>
      </w:pPr>
      <w:r w:rsidRPr="00C17C05">
        <w:rPr>
          <w:rFonts w:ascii="Arial" w:hAnsi="Arial" w:cs="Arial"/>
        </w:rPr>
        <w:t>«3) объявление предостережение контролируемому лицу»;</w:t>
      </w:r>
    </w:p>
    <w:p w:rsidR="00C01B29" w:rsidRPr="00C17C05" w:rsidRDefault="00C01B29" w:rsidP="00C01B29">
      <w:pPr>
        <w:pStyle w:val="a4"/>
        <w:numPr>
          <w:ilvl w:val="1"/>
          <w:numId w:val="1"/>
        </w:numPr>
        <w:shd w:val="clear" w:color="auto" w:fill="FFFFFF"/>
        <w:jc w:val="both"/>
        <w:rPr>
          <w:rFonts w:cs="Arial"/>
          <w:sz w:val="24"/>
          <w:szCs w:val="24"/>
        </w:rPr>
      </w:pPr>
      <w:r w:rsidRPr="00C17C05">
        <w:rPr>
          <w:rFonts w:cs="Arial"/>
          <w:sz w:val="24"/>
          <w:szCs w:val="24"/>
        </w:rPr>
        <w:t>раздел 2 дополнить пунктом 2.11 следующего содержания:</w:t>
      </w:r>
    </w:p>
    <w:p w:rsidR="00C01B29" w:rsidRPr="00C17C05" w:rsidRDefault="00C01B29" w:rsidP="00C01B29">
      <w:pPr>
        <w:shd w:val="clear" w:color="auto" w:fill="FFFFFF"/>
        <w:jc w:val="both"/>
        <w:rPr>
          <w:rFonts w:ascii="Arial" w:hAnsi="Arial" w:cs="Arial"/>
        </w:rPr>
      </w:pPr>
      <w:r w:rsidRPr="00C17C05">
        <w:rPr>
          <w:rFonts w:ascii="Arial" w:hAnsi="Arial" w:cs="Arial"/>
        </w:rPr>
        <w:t>«2.11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Богородицкий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01B29" w:rsidRPr="00C17C05" w:rsidRDefault="00C01B29" w:rsidP="00C01B29">
      <w:pPr>
        <w:shd w:val="clear" w:color="auto" w:fill="FFFFFF"/>
        <w:jc w:val="both"/>
        <w:rPr>
          <w:rFonts w:ascii="Arial" w:hAnsi="Arial" w:cs="Arial"/>
        </w:rPr>
      </w:pPr>
      <w:r w:rsidRPr="00C17C05">
        <w:rPr>
          <w:rFonts w:ascii="Arial" w:hAnsi="Arial" w:cs="Arial"/>
        </w:rPr>
        <w:t xml:space="preserve">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01B29" w:rsidRPr="00C17C05" w:rsidRDefault="00C01B29" w:rsidP="00C01B29">
      <w:pPr>
        <w:shd w:val="clear" w:color="auto" w:fill="FFFFFF"/>
        <w:jc w:val="both"/>
        <w:rPr>
          <w:rFonts w:ascii="Arial" w:hAnsi="Arial" w:cs="Arial"/>
        </w:rPr>
      </w:pPr>
      <w:r w:rsidRPr="00C17C05">
        <w:rPr>
          <w:rFonts w:ascii="Arial" w:hAnsi="Arial" w:cs="Arial"/>
        </w:rPr>
        <w:lastRenderedPageBreak/>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01B29" w:rsidRPr="00C17C05" w:rsidRDefault="00C01B29" w:rsidP="00C01B29">
      <w:pPr>
        <w:shd w:val="clear" w:color="auto" w:fill="FFFFFF"/>
        <w:jc w:val="both"/>
        <w:rPr>
          <w:rFonts w:ascii="Arial" w:hAnsi="Arial" w:cs="Arial"/>
        </w:rPr>
      </w:pPr>
      <w:r w:rsidRPr="00C17C05">
        <w:rPr>
          <w:rFonts w:ascii="Arial" w:hAnsi="Arial" w:cs="Arial"/>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течении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01B29" w:rsidRPr="00C17C05" w:rsidRDefault="00C01B29" w:rsidP="00C01B29">
      <w:pPr>
        <w:pStyle w:val="ConsPlusNormal"/>
        <w:ind w:firstLine="709"/>
        <w:jc w:val="both"/>
        <w:rPr>
          <w:sz w:val="24"/>
          <w:szCs w:val="24"/>
        </w:rPr>
      </w:pPr>
      <w:r w:rsidRPr="00C17C05">
        <w:rPr>
          <w:sz w:val="24"/>
          <w:szCs w:val="24"/>
        </w:rPr>
        <w:t>1.3 раздел 4 дополнить пунктами 4.6., 4.7. следующего содержания:</w:t>
      </w:r>
    </w:p>
    <w:p w:rsidR="00C01B29" w:rsidRPr="00C17C05" w:rsidRDefault="00C01B29" w:rsidP="00C01B29">
      <w:pPr>
        <w:pStyle w:val="ConsPlusNormal"/>
        <w:ind w:firstLine="709"/>
        <w:jc w:val="both"/>
        <w:rPr>
          <w:sz w:val="24"/>
          <w:szCs w:val="24"/>
        </w:rPr>
      </w:pPr>
      <w:r w:rsidRPr="00C17C05">
        <w:rPr>
          <w:color w:val="000000"/>
          <w:sz w:val="24"/>
          <w:szCs w:val="24"/>
        </w:rPr>
        <w:t>«4.6. Жалоба на предписание администрации может быть подана в течение 10 рабочих дней с момента получения контролируемым лицом предписания.</w:t>
      </w:r>
    </w:p>
    <w:p w:rsidR="00C01B29" w:rsidRPr="00C17C05" w:rsidRDefault="00C01B29" w:rsidP="00C01B29">
      <w:pPr>
        <w:pStyle w:val="ConsPlusNormal"/>
        <w:ind w:firstLine="709"/>
        <w:jc w:val="both"/>
        <w:rPr>
          <w:sz w:val="24"/>
          <w:szCs w:val="24"/>
        </w:rPr>
      </w:pPr>
      <w:r w:rsidRPr="00C17C05">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01B29" w:rsidRPr="00C17C05" w:rsidRDefault="00C01B29" w:rsidP="00C01B29">
      <w:pPr>
        <w:pStyle w:val="ConsPlusNormal"/>
        <w:ind w:firstLine="709"/>
        <w:jc w:val="both"/>
        <w:rPr>
          <w:sz w:val="24"/>
          <w:szCs w:val="24"/>
        </w:rPr>
      </w:pPr>
      <w:r w:rsidRPr="00C17C05">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01B29" w:rsidRPr="00C17C05" w:rsidRDefault="00C01B29" w:rsidP="00C01B29">
      <w:pPr>
        <w:pStyle w:val="ConsPlusNormal"/>
        <w:ind w:firstLine="709"/>
        <w:jc w:val="both"/>
        <w:rPr>
          <w:color w:val="000000"/>
          <w:sz w:val="24"/>
          <w:szCs w:val="24"/>
        </w:rPr>
      </w:pPr>
      <w:r w:rsidRPr="00C17C05">
        <w:rPr>
          <w:color w:val="000000"/>
          <w:sz w:val="24"/>
          <w:szCs w:val="24"/>
        </w:rPr>
        <w:t xml:space="preserve">4.7.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01B29" w:rsidRPr="00C17C05" w:rsidRDefault="00C01B29" w:rsidP="00C01B29">
      <w:pPr>
        <w:pStyle w:val="ConsPlusNormal"/>
        <w:ind w:firstLine="709"/>
        <w:jc w:val="both"/>
        <w:rPr>
          <w:sz w:val="24"/>
          <w:szCs w:val="24"/>
        </w:rPr>
      </w:pPr>
      <w:r w:rsidRPr="00C17C05">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не более чем на 20 рабочих дней.</w:t>
      </w:r>
    </w:p>
    <w:p w:rsidR="00C01B29" w:rsidRPr="00C17C05" w:rsidRDefault="00C01B29" w:rsidP="00C01B29">
      <w:pPr>
        <w:shd w:val="clear" w:color="auto" w:fill="FFFFFF"/>
        <w:ind w:firstLine="568"/>
        <w:jc w:val="both"/>
        <w:rPr>
          <w:rFonts w:ascii="Arial" w:hAnsi="Arial" w:cs="Arial"/>
        </w:rPr>
      </w:pPr>
      <w:r w:rsidRPr="00C17C05">
        <w:rPr>
          <w:rFonts w:ascii="Arial" w:hAnsi="Arial" w:cs="Arial"/>
        </w:rPr>
        <w:t xml:space="preserve"> 2. Настоящее решение вступает в силу со дня его официального опубликования.</w:t>
      </w:r>
    </w:p>
    <w:p w:rsidR="00C01B29" w:rsidRDefault="00C01B29" w:rsidP="00C01B29">
      <w:pPr>
        <w:ind w:firstLine="568"/>
        <w:jc w:val="both"/>
        <w:rPr>
          <w:sz w:val="28"/>
          <w:szCs w:val="28"/>
        </w:rPr>
      </w:pPr>
    </w:p>
    <w:p w:rsidR="00C01B29" w:rsidRDefault="00C01B29" w:rsidP="00C01B29">
      <w:pPr>
        <w:rPr>
          <w:sz w:val="28"/>
          <w:szCs w:val="28"/>
        </w:rPr>
      </w:pPr>
    </w:p>
    <w:p w:rsidR="00C01B29" w:rsidRDefault="00C01B29" w:rsidP="00C01B29">
      <w:pPr>
        <w:shd w:val="clear" w:color="auto" w:fill="FFFFFF"/>
        <w:ind w:firstLine="480"/>
        <w:jc w:val="both"/>
        <w:textAlignment w:val="baseline"/>
        <w:rPr>
          <w:color w:val="000000" w:themeColor="text1"/>
          <w:sz w:val="28"/>
          <w:szCs w:val="28"/>
        </w:rPr>
      </w:pPr>
    </w:p>
    <w:tbl>
      <w:tblPr>
        <w:tblW w:w="0" w:type="auto"/>
        <w:tblLook w:val="0000"/>
      </w:tblPr>
      <w:tblGrid>
        <w:gridCol w:w="5070"/>
        <w:gridCol w:w="4500"/>
      </w:tblGrid>
      <w:tr w:rsidR="00C17C05" w:rsidRPr="00A95B65" w:rsidTr="00D434E1">
        <w:tc>
          <w:tcPr>
            <w:tcW w:w="5070" w:type="dxa"/>
          </w:tcPr>
          <w:p w:rsidR="00C17C05" w:rsidRPr="00A95B65" w:rsidRDefault="00C17C05" w:rsidP="00D434E1">
            <w:pPr>
              <w:pStyle w:val="a8"/>
              <w:rPr>
                <w:bCs/>
                <w:sz w:val="24"/>
                <w:szCs w:val="24"/>
              </w:rPr>
            </w:pPr>
            <w:r w:rsidRPr="00A95B65">
              <w:rPr>
                <w:bCs/>
                <w:sz w:val="24"/>
                <w:szCs w:val="24"/>
              </w:rPr>
              <w:t xml:space="preserve">Глава муниципального образования </w:t>
            </w:r>
            <w:r w:rsidRPr="00A95B65">
              <w:rPr>
                <w:bCs/>
                <w:sz w:val="24"/>
                <w:szCs w:val="24"/>
              </w:rPr>
              <w:br/>
              <w:t xml:space="preserve">Богородицкий район </w:t>
            </w:r>
          </w:p>
        </w:tc>
        <w:tc>
          <w:tcPr>
            <w:tcW w:w="4500" w:type="dxa"/>
          </w:tcPr>
          <w:p w:rsidR="00C17C05" w:rsidRPr="00A95B65" w:rsidRDefault="00C17C05" w:rsidP="00D434E1">
            <w:pPr>
              <w:pStyle w:val="a8"/>
              <w:rPr>
                <w:bCs/>
                <w:sz w:val="24"/>
                <w:szCs w:val="24"/>
              </w:rPr>
            </w:pPr>
          </w:p>
          <w:p w:rsidR="00C17C05" w:rsidRPr="00A95B65" w:rsidRDefault="00C17C05" w:rsidP="00D434E1">
            <w:pPr>
              <w:pStyle w:val="a8"/>
              <w:jc w:val="right"/>
              <w:rPr>
                <w:bCs/>
                <w:sz w:val="24"/>
                <w:szCs w:val="24"/>
              </w:rPr>
            </w:pPr>
            <w:r>
              <w:rPr>
                <w:bCs/>
                <w:sz w:val="24"/>
                <w:szCs w:val="24"/>
              </w:rPr>
              <w:t>Л.М.Терехина</w:t>
            </w:r>
          </w:p>
        </w:tc>
      </w:tr>
      <w:tr w:rsidR="00C17C05" w:rsidRPr="00EF5363" w:rsidTr="00D434E1">
        <w:tc>
          <w:tcPr>
            <w:tcW w:w="5070" w:type="dxa"/>
          </w:tcPr>
          <w:p w:rsidR="00C17C05" w:rsidRPr="00EF5363" w:rsidRDefault="00C17C05" w:rsidP="00D434E1">
            <w:pPr>
              <w:pStyle w:val="a8"/>
              <w:rPr>
                <w:b/>
                <w:bCs/>
                <w:sz w:val="24"/>
                <w:szCs w:val="24"/>
              </w:rPr>
            </w:pPr>
          </w:p>
        </w:tc>
        <w:tc>
          <w:tcPr>
            <w:tcW w:w="4500" w:type="dxa"/>
          </w:tcPr>
          <w:p w:rsidR="00C17C05" w:rsidRPr="00EF5363" w:rsidRDefault="00C17C05" w:rsidP="00D434E1">
            <w:pPr>
              <w:pStyle w:val="a8"/>
              <w:rPr>
                <w:b/>
                <w:bCs/>
                <w:sz w:val="24"/>
                <w:szCs w:val="24"/>
              </w:rPr>
            </w:pPr>
          </w:p>
        </w:tc>
      </w:tr>
      <w:tr w:rsidR="00C17C05" w:rsidRPr="00EF5363" w:rsidTr="00D434E1">
        <w:tc>
          <w:tcPr>
            <w:tcW w:w="9570" w:type="dxa"/>
            <w:gridSpan w:val="2"/>
          </w:tcPr>
          <w:p w:rsidR="00C17C05" w:rsidRPr="00EF5363" w:rsidRDefault="00C17C05" w:rsidP="00D434E1">
            <w:pPr>
              <w:pStyle w:val="a8"/>
              <w:rPr>
                <w:bCs/>
                <w:sz w:val="24"/>
                <w:szCs w:val="24"/>
              </w:rPr>
            </w:pPr>
            <w:r>
              <w:rPr>
                <w:bCs/>
                <w:sz w:val="24"/>
                <w:szCs w:val="24"/>
              </w:rPr>
              <w:t>Дата подписания 17 августа 2022</w:t>
            </w:r>
            <w:r w:rsidRPr="00EF5363">
              <w:rPr>
                <w:bCs/>
                <w:sz w:val="24"/>
                <w:szCs w:val="24"/>
              </w:rPr>
              <w:t xml:space="preserve"> г.</w:t>
            </w:r>
          </w:p>
        </w:tc>
      </w:tr>
    </w:tbl>
    <w:p w:rsidR="00207A9F" w:rsidRDefault="00207A9F"/>
    <w:sectPr w:rsidR="00207A9F" w:rsidSect="00C17C0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F93" w:rsidRDefault="00137F93" w:rsidP="00C17C05">
      <w:r>
        <w:separator/>
      </w:r>
    </w:p>
  </w:endnote>
  <w:endnote w:type="continuationSeparator" w:id="1">
    <w:p w:rsidR="00137F93" w:rsidRDefault="00137F93" w:rsidP="00C17C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F93" w:rsidRDefault="00137F93" w:rsidP="00C17C05">
      <w:r>
        <w:separator/>
      </w:r>
    </w:p>
  </w:footnote>
  <w:footnote w:type="continuationSeparator" w:id="1">
    <w:p w:rsidR="00137F93" w:rsidRDefault="00137F93" w:rsidP="00C17C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136"/>
      <w:docPartObj>
        <w:docPartGallery w:val="Page Numbers (Top of Page)"/>
        <w:docPartUnique/>
      </w:docPartObj>
    </w:sdtPr>
    <w:sdtContent>
      <w:p w:rsidR="00C17C05" w:rsidRDefault="00486F61">
        <w:pPr>
          <w:pStyle w:val="a9"/>
          <w:jc w:val="center"/>
        </w:pPr>
        <w:fldSimple w:instr=" PAGE   \* MERGEFORMAT ">
          <w:r w:rsidR="002E0390">
            <w:rPr>
              <w:noProof/>
            </w:rPr>
            <w:t>2</w:t>
          </w:r>
        </w:fldSimple>
      </w:p>
    </w:sdtContent>
  </w:sdt>
  <w:p w:rsidR="00C17C05" w:rsidRDefault="00C17C0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762A5"/>
    <w:multiLevelType w:val="multilevel"/>
    <w:tmpl w:val="A6489882"/>
    <w:lvl w:ilvl="0">
      <w:start w:val="1"/>
      <w:numFmt w:val="decimal"/>
      <w:lvlText w:val="%1."/>
      <w:lvlJc w:val="left"/>
      <w:pPr>
        <w:ind w:left="928"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15394"/>
    <w:rsid w:val="00115394"/>
    <w:rsid w:val="00137F93"/>
    <w:rsid w:val="00207A9F"/>
    <w:rsid w:val="002E0390"/>
    <w:rsid w:val="00486F61"/>
    <w:rsid w:val="007027DA"/>
    <w:rsid w:val="009F1C4A"/>
    <w:rsid w:val="00B02451"/>
    <w:rsid w:val="00C01B29"/>
    <w:rsid w:val="00C1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B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C01B29"/>
    <w:rPr>
      <w:rFonts w:ascii="Arial" w:eastAsia="Times New Roman" w:hAnsi="Arial" w:cs="Times New Roman"/>
      <w:sz w:val="20"/>
      <w:szCs w:val="20"/>
      <w:lang w:eastAsia="ru-RU"/>
    </w:rPr>
  </w:style>
  <w:style w:type="paragraph" w:styleId="a4">
    <w:name w:val="List Paragraph"/>
    <w:basedOn w:val="a"/>
    <w:link w:val="a3"/>
    <w:qFormat/>
    <w:rsid w:val="00C01B29"/>
    <w:pPr>
      <w:widowControl w:val="0"/>
      <w:ind w:left="720"/>
      <w:contextualSpacing/>
    </w:pPr>
    <w:rPr>
      <w:rFonts w:ascii="Arial" w:hAnsi="Arial"/>
      <w:sz w:val="20"/>
      <w:szCs w:val="20"/>
    </w:rPr>
  </w:style>
  <w:style w:type="character" w:customStyle="1" w:styleId="ConsPlusNormal1">
    <w:name w:val="ConsPlusNormal1"/>
    <w:link w:val="ConsPlusNormal"/>
    <w:uiPriority w:val="99"/>
    <w:locked/>
    <w:rsid w:val="00C01B29"/>
    <w:rPr>
      <w:rFonts w:ascii="Arial" w:eastAsia="Times New Roman" w:hAnsi="Arial" w:cs="Arial"/>
      <w:sz w:val="20"/>
      <w:szCs w:val="20"/>
      <w:lang w:eastAsia="zh-CN"/>
    </w:rPr>
  </w:style>
  <w:style w:type="paragraph" w:customStyle="1" w:styleId="ConsPlusNormal">
    <w:name w:val="ConsPlusNormal"/>
    <w:link w:val="ConsPlusNormal1"/>
    <w:uiPriority w:val="99"/>
    <w:qFormat/>
    <w:rsid w:val="00C01B29"/>
    <w:pPr>
      <w:suppressAutoHyphens/>
      <w:autoSpaceDE w:val="0"/>
      <w:spacing w:after="0" w:line="240" w:lineRule="auto"/>
      <w:ind w:firstLine="720"/>
    </w:pPr>
    <w:rPr>
      <w:rFonts w:ascii="Arial" w:eastAsia="Times New Roman" w:hAnsi="Arial" w:cs="Arial"/>
      <w:sz w:val="20"/>
      <w:szCs w:val="20"/>
      <w:lang w:eastAsia="zh-CN"/>
    </w:rPr>
  </w:style>
  <w:style w:type="table" w:styleId="a5">
    <w:name w:val="Table Grid"/>
    <w:basedOn w:val="a1"/>
    <w:uiPriority w:val="39"/>
    <w:rsid w:val="00C01B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F1C4A"/>
    <w:rPr>
      <w:rFonts w:ascii="Segoe UI" w:hAnsi="Segoe UI" w:cs="Segoe UI"/>
      <w:sz w:val="18"/>
      <w:szCs w:val="18"/>
    </w:rPr>
  </w:style>
  <w:style w:type="character" w:customStyle="1" w:styleId="a7">
    <w:name w:val="Текст выноски Знак"/>
    <w:basedOn w:val="a0"/>
    <w:link w:val="a6"/>
    <w:uiPriority w:val="99"/>
    <w:semiHidden/>
    <w:rsid w:val="009F1C4A"/>
    <w:rPr>
      <w:rFonts w:ascii="Segoe UI" w:eastAsia="Times New Roman" w:hAnsi="Segoe UI" w:cs="Segoe UI"/>
      <w:sz w:val="18"/>
      <w:szCs w:val="18"/>
      <w:lang w:eastAsia="ru-RU"/>
    </w:rPr>
  </w:style>
  <w:style w:type="paragraph" w:customStyle="1" w:styleId="a8">
    <w:name w:val="Текст (лев. подпись)"/>
    <w:basedOn w:val="a"/>
    <w:next w:val="a"/>
    <w:rsid w:val="00C17C05"/>
    <w:pPr>
      <w:widowControl w:val="0"/>
      <w:autoSpaceDE w:val="0"/>
      <w:autoSpaceDN w:val="0"/>
      <w:adjustRightInd w:val="0"/>
    </w:pPr>
    <w:rPr>
      <w:rFonts w:ascii="Arial" w:hAnsi="Arial" w:cs="Arial"/>
      <w:sz w:val="20"/>
      <w:szCs w:val="20"/>
    </w:rPr>
  </w:style>
  <w:style w:type="paragraph" w:styleId="a9">
    <w:name w:val="header"/>
    <w:basedOn w:val="a"/>
    <w:link w:val="aa"/>
    <w:uiPriority w:val="99"/>
    <w:unhideWhenUsed/>
    <w:rsid w:val="00C17C05"/>
    <w:pPr>
      <w:tabs>
        <w:tab w:val="center" w:pos="4677"/>
        <w:tab w:val="right" w:pos="9355"/>
      </w:tabs>
    </w:pPr>
  </w:style>
  <w:style w:type="character" w:customStyle="1" w:styleId="aa">
    <w:name w:val="Верхний колонтитул Знак"/>
    <w:basedOn w:val="a0"/>
    <w:link w:val="a9"/>
    <w:uiPriority w:val="99"/>
    <w:rsid w:val="00C17C05"/>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C17C05"/>
    <w:pPr>
      <w:tabs>
        <w:tab w:val="center" w:pos="4677"/>
        <w:tab w:val="right" w:pos="9355"/>
      </w:tabs>
    </w:pPr>
  </w:style>
  <w:style w:type="character" w:customStyle="1" w:styleId="ac">
    <w:name w:val="Нижний колонтитул Знак"/>
    <w:basedOn w:val="a0"/>
    <w:link w:val="ab"/>
    <w:uiPriority w:val="99"/>
    <w:semiHidden/>
    <w:rsid w:val="00C17C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577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Светлана Анатольевна</dc:creator>
  <cp:keywords/>
  <dc:description/>
  <cp:lastModifiedBy>Admin</cp:lastModifiedBy>
  <cp:revision>6</cp:revision>
  <cp:lastPrinted>2022-06-29T07:12:00Z</cp:lastPrinted>
  <dcterms:created xsi:type="dcterms:W3CDTF">2022-06-29T06:28:00Z</dcterms:created>
  <dcterms:modified xsi:type="dcterms:W3CDTF">2022-08-15T09:27:00Z</dcterms:modified>
</cp:coreProperties>
</file>