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АДМИНИСТРАЦИЯ МУНИЦИПАЛЬНОГО ОБРАЗОВАНИЯ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AD2F88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ПРОТОКОЛ №4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заседания Комиссии по координации работы по противодействию коррупции в муниципальном образовании Богородицкий район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г. Богородицк                                                                    </w:t>
      </w:r>
      <w:r w:rsidR="006013D1">
        <w:rPr>
          <w:rFonts w:ascii="PT Astra Serif" w:hAnsi="PT Astra Serif" w:cs="Times New Roman"/>
          <w:b/>
          <w:sz w:val="28"/>
          <w:szCs w:val="28"/>
        </w:rPr>
        <w:t xml:space="preserve">23 </w:t>
      </w:r>
      <w:r w:rsidR="00AD2F88">
        <w:rPr>
          <w:rFonts w:ascii="PT Astra Serif" w:hAnsi="PT Astra Serif" w:cs="Times New Roman"/>
          <w:b/>
          <w:sz w:val="28"/>
          <w:szCs w:val="28"/>
        </w:rPr>
        <w:t xml:space="preserve">декабря </w:t>
      </w:r>
      <w:r w:rsidR="001801EA">
        <w:rPr>
          <w:rFonts w:ascii="PT Astra Serif" w:hAnsi="PT Astra Serif" w:cs="Times New Roman"/>
          <w:b/>
          <w:sz w:val="28"/>
          <w:szCs w:val="28"/>
        </w:rPr>
        <w:t>2024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1801EA" w:rsidRDefault="001801EA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60653" w:rsidRDefault="00B60653" w:rsidP="001801EA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1801EA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ПРЕДСЕДАТЕЛЬСТВОВАЛ: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Глава администрации муниципального образования Богородицкий район В.В. Игонин </w:t>
      </w:r>
    </w:p>
    <w:p w:rsidR="00BC1134" w:rsidRPr="001801EA" w:rsidRDefault="00BC1134" w:rsidP="00BC1134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Присутствовали:</w:t>
      </w:r>
    </w:p>
    <w:p w:rsidR="00BC1134" w:rsidRPr="001801EA" w:rsidRDefault="00C749E6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Комиссия в составе 1</w:t>
      </w:r>
      <w:r w:rsidR="00481C2F">
        <w:rPr>
          <w:rFonts w:ascii="PT Astra Serif" w:hAnsi="PT Astra Serif" w:cs="Times New Roman"/>
          <w:b/>
          <w:sz w:val="28"/>
          <w:szCs w:val="28"/>
        </w:rPr>
        <w:t>5</w:t>
      </w:r>
      <w:r w:rsidR="00BC1134" w:rsidRPr="001801EA">
        <w:rPr>
          <w:rFonts w:ascii="PT Astra Serif" w:hAnsi="PT Astra Serif" w:cs="Times New Roman"/>
          <w:b/>
          <w:sz w:val="28"/>
          <w:szCs w:val="28"/>
        </w:rPr>
        <w:t xml:space="preserve"> человек: 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Заместитель председателя: Е.В. Ушакова</w:t>
      </w: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proofErr w:type="gramStart"/>
      <w:r w:rsidRPr="001801EA">
        <w:rPr>
          <w:rFonts w:ascii="PT Astra Serif" w:hAnsi="PT Astra Serif" w:cs="Times New Roman"/>
          <w:b/>
          <w:sz w:val="28"/>
          <w:szCs w:val="28"/>
        </w:rPr>
        <w:t xml:space="preserve">комиссии:   </w:t>
      </w:r>
      <w:proofErr w:type="gram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       Т.Н.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Перепонова</w:t>
      </w:r>
      <w:proofErr w:type="spellEnd"/>
    </w:p>
    <w:p w:rsidR="00B60653" w:rsidRDefault="00B60653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C1134" w:rsidRPr="001801EA" w:rsidRDefault="00BC1134" w:rsidP="00BC1134">
      <w:pPr>
        <w:spacing w:after="0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>Члены комиссии:</w:t>
      </w:r>
    </w:p>
    <w:p w:rsidR="00C17D02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Романов И.И.,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Колыхалова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Е.С., Романенко М.А., </w:t>
      </w:r>
      <w:r w:rsidR="00AD2F88">
        <w:rPr>
          <w:rFonts w:ascii="PT Astra Serif" w:hAnsi="PT Astra Serif" w:cs="Times New Roman"/>
          <w:b/>
          <w:sz w:val="28"/>
          <w:szCs w:val="28"/>
        </w:rPr>
        <w:t>Трофименко А.Ю.</w:t>
      </w:r>
      <w:r w:rsidRPr="001801EA">
        <w:rPr>
          <w:rFonts w:ascii="PT Astra Serif" w:hAnsi="PT Astra Serif" w:cs="Times New Roman"/>
          <w:b/>
          <w:sz w:val="28"/>
          <w:szCs w:val="28"/>
        </w:rPr>
        <w:t>,</w:t>
      </w:r>
      <w:r w:rsidR="001801EA">
        <w:rPr>
          <w:rFonts w:ascii="PT Astra Serif" w:hAnsi="PT Astra Serif" w:cs="Times New Roman"/>
          <w:b/>
          <w:sz w:val="28"/>
          <w:szCs w:val="28"/>
        </w:rPr>
        <w:t xml:space="preserve"> Карпова Е.В.</w:t>
      </w:r>
      <w:r w:rsidR="00AD2F88">
        <w:rPr>
          <w:rFonts w:ascii="PT Astra Serif" w:hAnsi="PT Astra Serif" w:cs="Times New Roman"/>
          <w:b/>
          <w:sz w:val="28"/>
          <w:szCs w:val="28"/>
        </w:rPr>
        <w:t>,</w:t>
      </w:r>
      <w:r w:rsidRPr="001801E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Гайдак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И.П., </w:t>
      </w:r>
      <w:proofErr w:type="spellStart"/>
      <w:r w:rsidRPr="001801EA">
        <w:rPr>
          <w:rFonts w:ascii="PT Astra Serif" w:hAnsi="PT Astra Serif" w:cs="Times New Roman"/>
          <w:b/>
          <w:sz w:val="28"/>
          <w:szCs w:val="28"/>
        </w:rPr>
        <w:t>Ракушина</w:t>
      </w:r>
      <w:proofErr w:type="spellEnd"/>
      <w:r w:rsidRPr="001801EA">
        <w:rPr>
          <w:rFonts w:ascii="PT Astra Serif" w:hAnsi="PT Astra Serif" w:cs="Times New Roman"/>
          <w:b/>
          <w:sz w:val="28"/>
          <w:szCs w:val="28"/>
        </w:rPr>
        <w:t xml:space="preserve"> М.В.,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Плахотникова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Е.С.</w:t>
      </w:r>
      <w:r w:rsidR="00082E63">
        <w:rPr>
          <w:rFonts w:ascii="PT Astra Serif" w:hAnsi="PT Astra Serif" w:cs="Times New Roman"/>
          <w:b/>
          <w:sz w:val="28"/>
          <w:szCs w:val="28"/>
        </w:rPr>
        <w:t>, Жарков С.Б., Кобзева Е.А.</w:t>
      </w:r>
      <w:r w:rsidR="00AD2F88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6013D1">
        <w:rPr>
          <w:rFonts w:ascii="PT Astra Serif" w:hAnsi="PT Astra Serif" w:cs="Times New Roman"/>
          <w:b/>
          <w:sz w:val="28"/>
          <w:szCs w:val="28"/>
        </w:rPr>
        <w:t xml:space="preserve">Сатарова Е.Н., </w:t>
      </w:r>
      <w:proofErr w:type="spellStart"/>
      <w:r w:rsidR="006013D1">
        <w:rPr>
          <w:rFonts w:ascii="PT Astra Serif" w:hAnsi="PT Astra Serif" w:cs="Times New Roman"/>
          <w:b/>
          <w:sz w:val="28"/>
          <w:szCs w:val="28"/>
        </w:rPr>
        <w:t>Оболонкова</w:t>
      </w:r>
      <w:proofErr w:type="spellEnd"/>
      <w:r w:rsidR="006013D1">
        <w:rPr>
          <w:rFonts w:ascii="PT Astra Serif" w:hAnsi="PT Astra Serif" w:cs="Times New Roman"/>
          <w:b/>
          <w:sz w:val="28"/>
          <w:szCs w:val="28"/>
        </w:rPr>
        <w:t xml:space="preserve"> М.В.</w:t>
      </w:r>
      <w:r w:rsidR="00481C2F">
        <w:rPr>
          <w:rFonts w:ascii="PT Astra Serif" w:hAnsi="PT Astra Serif" w:cs="Times New Roman"/>
          <w:b/>
          <w:sz w:val="28"/>
          <w:szCs w:val="28"/>
        </w:rPr>
        <w:t xml:space="preserve">, </w:t>
      </w:r>
      <w:proofErr w:type="spellStart"/>
      <w:r w:rsidR="00481C2F">
        <w:rPr>
          <w:rFonts w:ascii="PT Astra Serif" w:hAnsi="PT Astra Serif" w:cs="Times New Roman"/>
          <w:b/>
          <w:sz w:val="28"/>
          <w:szCs w:val="28"/>
        </w:rPr>
        <w:t>Сосорова</w:t>
      </w:r>
      <w:proofErr w:type="spellEnd"/>
      <w:r w:rsidR="00481C2F">
        <w:rPr>
          <w:rFonts w:ascii="PT Astra Serif" w:hAnsi="PT Astra Serif" w:cs="Times New Roman"/>
          <w:b/>
          <w:sz w:val="28"/>
          <w:szCs w:val="28"/>
        </w:rPr>
        <w:t xml:space="preserve"> С.В.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1801EA">
        <w:rPr>
          <w:rFonts w:ascii="PT Astra Serif" w:hAnsi="PT Astra Serif" w:cs="Times New Roman"/>
          <w:b/>
          <w:sz w:val="28"/>
          <w:szCs w:val="28"/>
        </w:rPr>
        <w:t xml:space="preserve">Приглашенные: Помощник Богородицкого межрайонного прокурора </w:t>
      </w:r>
      <w:proofErr w:type="spellStart"/>
      <w:r w:rsidR="001801EA">
        <w:rPr>
          <w:rFonts w:ascii="PT Astra Serif" w:hAnsi="PT Astra Serif" w:cs="Times New Roman"/>
          <w:b/>
          <w:sz w:val="28"/>
          <w:szCs w:val="28"/>
        </w:rPr>
        <w:t>Ишков</w:t>
      </w:r>
      <w:proofErr w:type="spellEnd"/>
      <w:r w:rsidR="001801EA">
        <w:rPr>
          <w:rFonts w:ascii="PT Astra Serif" w:hAnsi="PT Astra Serif" w:cs="Times New Roman"/>
          <w:b/>
          <w:sz w:val="28"/>
          <w:szCs w:val="28"/>
        </w:rPr>
        <w:t xml:space="preserve"> С.А. </w:t>
      </w:r>
    </w:p>
    <w:p w:rsidR="00BC1134" w:rsidRPr="001801EA" w:rsidRDefault="00BC1134" w:rsidP="00D27DA3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666320" w:rsidRPr="001801EA" w:rsidRDefault="00C17D02" w:rsidP="00666320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>О мерах по профилактике коррупционных нарушений, реализованных в 2024 году в муниципальном образовании Богородицкий район</w:t>
      </w:r>
    </w:p>
    <w:p w:rsidR="00666320" w:rsidRPr="001801EA" w:rsidRDefault="00666320" w:rsidP="00C960F3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1.1. Информацию начальника отдела по муниципальной службе и кадровой политике администрации муниципального образования Богородицкий район </w:t>
      </w:r>
      <w:proofErr w:type="spellStart"/>
      <w:r w:rsidRPr="001801EA">
        <w:rPr>
          <w:rFonts w:ascii="PT Astra Serif" w:hAnsi="PT Astra Serif" w:cs="Times New Roman"/>
          <w:sz w:val="28"/>
          <w:szCs w:val="28"/>
        </w:rPr>
        <w:t>Перепоновой</w:t>
      </w:r>
      <w:proofErr w:type="spellEnd"/>
      <w:r w:rsidRPr="001801EA">
        <w:rPr>
          <w:rFonts w:ascii="PT Astra Serif" w:hAnsi="PT Astra Serif" w:cs="Times New Roman"/>
          <w:sz w:val="28"/>
          <w:szCs w:val="28"/>
        </w:rPr>
        <w:t xml:space="preserve"> Т.Н. принять к сведению. </w:t>
      </w:r>
    </w:p>
    <w:p w:rsidR="00C960F3" w:rsidRDefault="00666320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>1.2.</w:t>
      </w:r>
      <w:r w:rsidR="004102BB" w:rsidRPr="001801EA">
        <w:rPr>
          <w:rFonts w:ascii="PT Astra Serif" w:hAnsi="PT Astra Serif" w:cs="Times New Roman"/>
          <w:sz w:val="28"/>
          <w:szCs w:val="28"/>
        </w:rPr>
        <w:t xml:space="preserve"> </w:t>
      </w:r>
      <w:r w:rsidR="00C90F5F" w:rsidRPr="001801EA">
        <w:rPr>
          <w:rFonts w:ascii="PT Astra Serif" w:hAnsi="PT Astra Serif" w:cs="Times New Roman"/>
          <w:sz w:val="28"/>
          <w:szCs w:val="28"/>
        </w:rPr>
        <w:t>О</w:t>
      </w:r>
      <w:r w:rsidRPr="001801EA">
        <w:rPr>
          <w:rFonts w:ascii="PT Astra Serif" w:hAnsi="PT Astra Serif" w:cs="Times New Roman"/>
          <w:sz w:val="28"/>
          <w:szCs w:val="28"/>
        </w:rPr>
        <w:t>тделу по муниципальной службе и кадровой политике администрации муниципального образования Богородицкий район:</w:t>
      </w:r>
    </w:p>
    <w:p w:rsidR="00C17D02" w:rsidRDefault="00082E63" w:rsidP="004102BB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1) </w:t>
      </w:r>
      <w:r w:rsidR="00C17D02">
        <w:rPr>
          <w:rFonts w:ascii="PT Astra Serif" w:hAnsi="PT Astra Serif" w:cs="Times New Roman"/>
          <w:sz w:val="28"/>
          <w:szCs w:val="28"/>
        </w:rPr>
        <w:t>продолжить работу в сфере противодействия коррупции, уделив первоочередное внимание:</w:t>
      </w:r>
    </w:p>
    <w:p w:rsidR="00C17D02" w:rsidRDefault="00C17D02" w:rsidP="00C17D0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работе по выявлению фактов, содержащих признаки возникновения конфликта интересов, выявлению скрытой </w:t>
      </w:r>
      <w:proofErr w:type="spellStart"/>
      <w:r>
        <w:rPr>
          <w:rFonts w:ascii="PT Astra Serif" w:hAnsi="PT Astra Serif" w:cs="Times New Roman"/>
          <w:sz w:val="28"/>
          <w:szCs w:val="28"/>
        </w:rPr>
        <w:t>аффилированности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в том числе в сфере закупок товаров, работ и услуг для обеспечения государственных и муниципальных нужд, реализации национальных проектов;</w:t>
      </w:r>
    </w:p>
    <w:p w:rsidR="00C17D02" w:rsidRDefault="00C17D02" w:rsidP="00C17D0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контролю за расходами лиц, замещающими должности муниципальной службы в администрации муниципального образования Богородицкий район, их супруг (супругов) и несовершеннолетних детей;</w:t>
      </w:r>
    </w:p>
    <w:p w:rsidR="00082E63" w:rsidRPr="001801EA" w:rsidRDefault="00C17D02" w:rsidP="00C17D02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организации просветительских, образовательных и иных мероприятий, направленных на формирование антикоррупционного поведения, в том числе с использованием дистанционных форм обучения посредством </w:t>
      </w:r>
      <w:r w:rsidR="006002E7">
        <w:rPr>
          <w:rFonts w:ascii="PT Astra Serif" w:hAnsi="PT Astra Serif" w:cs="Times New Roman"/>
          <w:sz w:val="28"/>
          <w:szCs w:val="28"/>
        </w:rPr>
        <w:t xml:space="preserve">сервисов портала «Корпоративный университет Правительства Тульской области», популяризацию в обществе антикоррупционных стандартов. </w:t>
      </w:r>
      <w:r w:rsidR="00082E63">
        <w:rPr>
          <w:rFonts w:ascii="PT Astra Serif" w:hAnsi="PT Astra Serif" w:cs="Times New Roman"/>
          <w:sz w:val="28"/>
          <w:szCs w:val="28"/>
        </w:rPr>
        <w:t xml:space="preserve">  </w:t>
      </w:r>
    </w:p>
    <w:p w:rsidR="00C40787" w:rsidRDefault="00C40787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801EA">
        <w:rPr>
          <w:rFonts w:ascii="PT Astra Serif" w:hAnsi="PT Astra Serif" w:cs="Times New Roman"/>
          <w:sz w:val="28"/>
          <w:szCs w:val="28"/>
        </w:rPr>
        <w:t xml:space="preserve">Срок: </w:t>
      </w:r>
      <w:r w:rsidR="006002E7">
        <w:rPr>
          <w:rFonts w:ascii="PT Astra Serif" w:hAnsi="PT Astra Serif" w:cs="Times New Roman"/>
          <w:sz w:val="28"/>
          <w:szCs w:val="28"/>
        </w:rPr>
        <w:t>постоянно</w:t>
      </w:r>
      <w:r w:rsidR="00E75E61">
        <w:rPr>
          <w:rFonts w:ascii="PT Astra Serif" w:hAnsi="PT Astra Serif" w:cs="Times New Roman"/>
          <w:sz w:val="28"/>
          <w:szCs w:val="28"/>
        </w:rPr>
        <w:t xml:space="preserve">. </w:t>
      </w:r>
    </w:p>
    <w:p w:rsidR="00481C2F" w:rsidRDefault="00481C2F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E75E61" w:rsidRPr="001801EA" w:rsidRDefault="00481C2F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- 15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E75E61" w:rsidRPr="001801EA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  <w:r w:rsidR="006002E7">
        <w:rPr>
          <w:rFonts w:ascii="PT Astra Serif" w:hAnsi="PT Astra Serif" w:cs="Times New Roman"/>
          <w:sz w:val="28"/>
          <w:szCs w:val="26"/>
        </w:rPr>
        <w:t>.</w:t>
      </w:r>
    </w:p>
    <w:p w:rsidR="00E75E61" w:rsidRPr="001801EA" w:rsidRDefault="00E75E61" w:rsidP="00C40787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75E61" w:rsidRPr="001801EA" w:rsidRDefault="006013D1" w:rsidP="00E75E6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>
        <w:rPr>
          <w:rFonts w:ascii="PT Astra Serif" w:hAnsi="PT Astra Serif" w:cs="Times New Roman"/>
          <w:b/>
          <w:i/>
          <w:sz w:val="26"/>
          <w:szCs w:val="26"/>
        </w:rPr>
        <w:t xml:space="preserve">О результатах осуществления финансового контроля за рациональным и целевым расходованием средств бюджета муниципального образования Богородицкий район в 2024 году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75E61">
        <w:rPr>
          <w:rFonts w:ascii="PT Astra Serif" w:hAnsi="PT Astra Serif" w:cs="Times New Roman"/>
          <w:sz w:val="28"/>
          <w:szCs w:val="28"/>
        </w:rPr>
        <w:t xml:space="preserve">1.1. Информацию </w:t>
      </w:r>
      <w:r w:rsidRPr="006013D1">
        <w:rPr>
          <w:rFonts w:ascii="PT Astra Serif" w:hAnsi="PT Astra Serif" w:cs="Times New Roman"/>
          <w:sz w:val="28"/>
          <w:szCs w:val="28"/>
        </w:rPr>
        <w:t xml:space="preserve">начальника </w:t>
      </w:r>
      <w:r w:rsidR="006013D1">
        <w:rPr>
          <w:rFonts w:ascii="PT Astra Serif" w:hAnsi="PT Astra Serif" w:cs="Times New Roman"/>
          <w:sz w:val="28"/>
          <w:szCs w:val="28"/>
        </w:rPr>
        <w:t>финансового управления</w:t>
      </w:r>
      <w:r w:rsidRPr="006013D1">
        <w:rPr>
          <w:rFonts w:ascii="PT Astra Serif" w:hAnsi="PT Astra Serif" w:cs="Times New Roman"/>
          <w:sz w:val="28"/>
          <w:szCs w:val="28"/>
        </w:rPr>
        <w:t xml:space="preserve"> администрации</w:t>
      </w:r>
      <w:r w:rsidRPr="00E75E61">
        <w:rPr>
          <w:rFonts w:ascii="PT Astra Serif" w:hAnsi="PT Astra Serif" w:cs="Times New Roman"/>
          <w:sz w:val="28"/>
          <w:szCs w:val="28"/>
        </w:rPr>
        <w:t xml:space="preserve"> муниципального образования Богородицкий район </w:t>
      </w:r>
      <w:r w:rsidR="006013D1">
        <w:rPr>
          <w:rFonts w:ascii="PT Astra Serif" w:hAnsi="PT Astra Serif" w:cs="Times New Roman"/>
          <w:sz w:val="28"/>
          <w:szCs w:val="28"/>
        </w:rPr>
        <w:t>Сатаровой Е.Н.</w:t>
      </w:r>
      <w:r w:rsidRPr="00E75E61">
        <w:rPr>
          <w:rFonts w:ascii="PT Astra Serif" w:hAnsi="PT Astra Serif" w:cs="Times New Roman"/>
          <w:sz w:val="28"/>
          <w:szCs w:val="28"/>
        </w:rPr>
        <w:t xml:space="preserve"> принять к сведению. </w:t>
      </w:r>
    </w:p>
    <w:p w:rsidR="00E75E61" w:rsidRDefault="00E75E61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1.2. </w:t>
      </w:r>
      <w:r w:rsidR="006013D1">
        <w:rPr>
          <w:rFonts w:ascii="PT Astra Serif" w:hAnsi="PT Astra Serif" w:cs="Times New Roman"/>
          <w:sz w:val="28"/>
          <w:szCs w:val="28"/>
        </w:rPr>
        <w:t>Финансовому управлению администрации муниципального образования Богородицкий район</w:t>
      </w:r>
      <w:r>
        <w:rPr>
          <w:rFonts w:ascii="PT Astra Serif" w:hAnsi="PT Astra Serif" w:cs="Times New Roman"/>
          <w:sz w:val="28"/>
          <w:szCs w:val="28"/>
        </w:rPr>
        <w:t>:</w:t>
      </w:r>
    </w:p>
    <w:p w:rsidR="006013D1" w:rsidRDefault="00082E63" w:rsidP="006013D1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C114BC">
        <w:rPr>
          <w:rFonts w:ascii="PT Astra Serif" w:hAnsi="PT Astra Serif"/>
          <w:sz w:val="28"/>
          <w:szCs w:val="28"/>
        </w:rPr>
        <w:t xml:space="preserve"> </w:t>
      </w:r>
      <w:r w:rsidR="006013D1">
        <w:rPr>
          <w:rFonts w:ascii="PT Astra Serif" w:hAnsi="PT Astra Serif"/>
          <w:sz w:val="28"/>
          <w:szCs w:val="28"/>
        </w:rPr>
        <w:t>продолжить реализацию мероприятий по финансовому контролю за рациональным расходованием средств бюджета муниципального образования Богородицкий район, уделив первоочередное внимание проверке целевого и эффективного расходования средств бюджета, выделенных на реализацию национальных проектов.</w:t>
      </w:r>
    </w:p>
    <w:p w:rsidR="006C0CA3" w:rsidRPr="00E75E61" w:rsidRDefault="006C0CA3" w:rsidP="00E75E61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Срок: </w:t>
      </w:r>
      <w:r w:rsidR="000274FB">
        <w:rPr>
          <w:rFonts w:ascii="PT Astra Serif" w:hAnsi="PT Astra Serif"/>
          <w:sz w:val="28"/>
          <w:szCs w:val="28"/>
        </w:rPr>
        <w:t>постоянно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1A5A24" w:rsidRPr="001801EA" w:rsidRDefault="00481C2F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- 15</w:t>
      </w:r>
    </w:p>
    <w:p w:rsidR="001A5A24" w:rsidRPr="001801EA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1A5A24" w:rsidRDefault="001A5A24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  <w:r w:rsidR="006013D1">
        <w:rPr>
          <w:rFonts w:ascii="PT Astra Serif" w:hAnsi="PT Astra Serif" w:cs="Times New Roman"/>
          <w:sz w:val="28"/>
          <w:szCs w:val="26"/>
        </w:rPr>
        <w:t>.</w:t>
      </w:r>
    </w:p>
    <w:p w:rsidR="006013D1" w:rsidRDefault="006013D1" w:rsidP="001A5A24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</w:p>
    <w:p w:rsidR="00B60653" w:rsidRDefault="006013D1" w:rsidP="006013D1">
      <w:pPr>
        <w:pStyle w:val="a3"/>
        <w:numPr>
          <w:ilvl w:val="0"/>
          <w:numId w:val="3"/>
        </w:numPr>
        <w:pBdr>
          <w:bottom w:val="single" w:sz="12" w:space="1" w:color="auto"/>
        </w:pBdr>
        <w:spacing w:after="0"/>
        <w:jc w:val="both"/>
        <w:rPr>
          <w:rFonts w:ascii="PT Astra Serif" w:hAnsi="PT Astra Serif" w:cs="Times New Roman"/>
          <w:b/>
          <w:i/>
          <w:sz w:val="26"/>
          <w:szCs w:val="26"/>
        </w:rPr>
      </w:pPr>
      <w:r w:rsidRPr="00B60653">
        <w:rPr>
          <w:rFonts w:ascii="PT Astra Serif" w:hAnsi="PT Astra Serif" w:cs="Times New Roman"/>
          <w:b/>
          <w:i/>
          <w:sz w:val="26"/>
          <w:szCs w:val="26"/>
        </w:rPr>
        <w:t>О результатах контроля за эффективным использованием и сохранностью имущества, находящегося в собственности муниципального</w:t>
      </w:r>
      <w:r w:rsidR="00B60653" w:rsidRPr="00B60653">
        <w:rPr>
          <w:rFonts w:ascii="PT Astra Serif" w:hAnsi="PT Astra Serif" w:cs="Times New Roman"/>
          <w:b/>
          <w:i/>
          <w:sz w:val="26"/>
          <w:szCs w:val="26"/>
        </w:rPr>
        <w:t xml:space="preserve"> образования Богородицкий район, в 2024 году</w:t>
      </w:r>
    </w:p>
    <w:p w:rsid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3.1. Информацию председателя комитета имущественных и земельных отношений администрации муниципального образования Богородицкий район Кобзевой Е.А. принять к сведению.</w:t>
      </w:r>
    </w:p>
    <w:p w:rsid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lastRenderedPageBreak/>
        <w:t>3.2. Комитету имущественных и земельных отношений администрации муниципального образования Богородицкий район:</w:t>
      </w:r>
    </w:p>
    <w:p w:rsidR="006013D1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1) осуществлять мониторинг выполнения государственной регистрации прав на незарегистрированное имущество в установленном законом порядке.</w:t>
      </w:r>
    </w:p>
    <w:p w:rsid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Срок: постоянно.</w:t>
      </w:r>
    </w:p>
    <w:p w:rsid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</w:p>
    <w:p w:rsidR="00481C2F" w:rsidRPr="001801EA" w:rsidRDefault="00481C2F" w:rsidP="00481C2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Результаты голосования:</w:t>
      </w:r>
    </w:p>
    <w:p w:rsidR="00481C2F" w:rsidRPr="001801EA" w:rsidRDefault="00481C2F" w:rsidP="00481C2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>
        <w:rPr>
          <w:rFonts w:ascii="PT Astra Serif" w:hAnsi="PT Astra Serif" w:cs="Times New Roman"/>
          <w:sz w:val="28"/>
          <w:szCs w:val="26"/>
        </w:rPr>
        <w:t>«принять» - 15</w:t>
      </w:r>
    </w:p>
    <w:p w:rsidR="00481C2F" w:rsidRPr="001801EA" w:rsidRDefault="00481C2F" w:rsidP="00481C2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«отклонить» - 0</w:t>
      </w:r>
    </w:p>
    <w:p w:rsidR="00481C2F" w:rsidRPr="001801EA" w:rsidRDefault="00481C2F" w:rsidP="00481C2F">
      <w:pPr>
        <w:spacing w:after="0"/>
        <w:ind w:firstLine="709"/>
        <w:jc w:val="both"/>
        <w:rPr>
          <w:rFonts w:ascii="PT Astra Serif" w:hAnsi="PT Astra Serif" w:cs="Times New Roman"/>
          <w:sz w:val="28"/>
          <w:szCs w:val="26"/>
        </w:rPr>
      </w:pPr>
      <w:r w:rsidRPr="001801EA">
        <w:rPr>
          <w:rFonts w:ascii="PT Astra Serif" w:hAnsi="PT Astra Serif" w:cs="Times New Roman"/>
          <w:sz w:val="28"/>
          <w:szCs w:val="26"/>
        </w:rPr>
        <w:t>«воздержаться» - 0</w:t>
      </w:r>
      <w:r>
        <w:rPr>
          <w:rFonts w:ascii="PT Astra Serif" w:hAnsi="PT Astra Serif" w:cs="Times New Roman"/>
          <w:sz w:val="28"/>
          <w:szCs w:val="26"/>
        </w:rPr>
        <w:t>.</w:t>
      </w:r>
    </w:p>
    <w:p w:rsidR="00481C2F" w:rsidRDefault="00481C2F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</w:p>
    <w:p w:rsid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</w:p>
    <w:p w:rsidR="00B60653" w:rsidRPr="00B60653" w:rsidRDefault="00B60653" w:rsidP="00B60653">
      <w:pPr>
        <w:spacing w:after="0"/>
        <w:ind w:left="357" w:firstLine="709"/>
        <w:jc w:val="both"/>
        <w:rPr>
          <w:rFonts w:ascii="PT Astra Serif" w:hAnsi="PT Astra Serif" w:cs="Times New Roman"/>
          <w:sz w:val="28"/>
          <w:szCs w:val="26"/>
        </w:rPr>
      </w:pP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60653" w:rsidRPr="00B60653" w:rsidTr="00B60653">
        <w:tc>
          <w:tcPr>
            <w:tcW w:w="4672" w:type="dxa"/>
          </w:tcPr>
          <w:p w:rsidR="00B60653" w:rsidRPr="00B60653" w:rsidRDefault="00B60653" w:rsidP="00B6065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065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4673" w:type="dxa"/>
            <w:vAlign w:val="bottom"/>
          </w:tcPr>
          <w:p w:rsidR="00B60653" w:rsidRPr="00B60653" w:rsidRDefault="00B60653" w:rsidP="00B60653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0653">
              <w:rPr>
                <w:rFonts w:ascii="PT Astra Serif" w:hAnsi="PT Astra Serif" w:cs="Times New Roman"/>
                <w:b/>
                <w:sz w:val="28"/>
                <w:szCs w:val="28"/>
              </w:rPr>
              <w:t>В.В. Игонин</w:t>
            </w:r>
          </w:p>
        </w:tc>
      </w:tr>
      <w:tr w:rsidR="00B60653" w:rsidRPr="00B60653" w:rsidTr="00B60653">
        <w:tc>
          <w:tcPr>
            <w:tcW w:w="4672" w:type="dxa"/>
          </w:tcPr>
          <w:p w:rsidR="00B60653" w:rsidRPr="00B60653" w:rsidRDefault="00B60653" w:rsidP="00B6065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vAlign w:val="bottom"/>
          </w:tcPr>
          <w:p w:rsidR="00B60653" w:rsidRPr="00B60653" w:rsidRDefault="00B60653" w:rsidP="00B60653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B60653" w:rsidRPr="00B60653" w:rsidTr="00B60653">
        <w:tc>
          <w:tcPr>
            <w:tcW w:w="4672" w:type="dxa"/>
          </w:tcPr>
          <w:p w:rsidR="00B60653" w:rsidRPr="00B60653" w:rsidRDefault="00B60653" w:rsidP="00B60653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0653">
              <w:rPr>
                <w:rFonts w:ascii="PT Astra Serif" w:hAnsi="PT Astra Serif" w:cs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4673" w:type="dxa"/>
            <w:vAlign w:val="bottom"/>
          </w:tcPr>
          <w:p w:rsidR="00B60653" w:rsidRPr="00B60653" w:rsidRDefault="00B60653" w:rsidP="00B60653">
            <w:pPr>
              <w:jc w:val="right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B6065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Т.Н. </w:t>
            </w:r>
            <w:proofErr w:type="spellStart"/>
            <w:r w:rsidRPr="00B60653">
              <w:rPr>
                <w:rFonts w:ascii="PT Astra Serif" w:hAnsi="PT Astra Serif" w:cs="Times New Roman"/>
                <w:b/>
                <w:sz w:val="28"/>
                <w:szCs w:val="28"/>
              </w:rPr>
              <w:t>Перепонова</w:t>
            </w:r>
            <w:proofErr w:type="spellEnd"/>
          </w:p>
        </w:tc>
      </w:tr>
    </w:tbl>
    <w:p w:rsidR="00B464FF" w:rsidRPr="001801EA" w:rsidRDefault="00B464FF" w:rsidP="00666320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sectPr w:rsidR="00B464FF" w:rsidRPr="001801EA" w:rsidSect="0065371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2F6"/>
    <w:multiLevelType w:val="hybridMultilevel"/>
    <w:tmpl w:val="F5DC8126"/>
    <w:lvl w:ilvl="0" w:tplc="997EEF9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63970"/>
    <w:multiLevelType w:val="hybridMultilevel"/>
    <w:tmpl w:val="9EEC76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804E65"/>
    <w:multiLevelType w:val="hybridMultilevel"/>
    <w:tmpl w:val="807E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4"/>
    <w:rsid w:val="00023E4A"/>
    <w:rsid w:val="000274FB"/>
    <w:rsid w:val="0005444C"/>
    <w:rsid w:val="00082E63"/>
    <w:rsid w:val="001801EA"/>
    <w:rsid w:val="00186749"/>
    <w:rsid w:val="0018782C"/>
    <w:rsid w:val="001A5A24"/>
    <w:rsid w:val="001D17B5"/>
    <w:rsid w:val="002047BE"/>
    <w:rsid w:val="00262B23"/>
    <w:rsid w:val="002D4FF9"/>
    <w:rsid w:val="003830D5"/>
    <w:rsid w:val="003D7FF7"/>
    <w:rsid w:val="004102BB"/>
    <w:rsid w:val="00437895"/>
    <w:rsid w:val="00481C2F"/>
    <w:rsid w:val="00485B6B"/>
    <w:rsid w:val="004F2D5A"/>
    <w:rsid w:val="005F5683"/>
    <w:rsid w:val="006002E7"/>
    <w:rsid w:val="006013D1"/>
    <w:rsid w:val="00653717"/>
    <w:rsid w:val="00666320"/>
    <w:rsid w:val="006C0CA3"/>
    <w:rsid w:val="00743BEB"/>
    <w:rsid w:val="00745963"/>
    <w:rsid w:val="007A312B"/>
    <w:rsid w:val="009061A4"/>
    <w:rsid w:val="009233A0"/>
    <w:rsid w:val="00975B78"/>
    <w:rsid w:val="009B3FB1"/>
    <w:rsid w:val="00A2793C"/>
    <w:rsid w:val="00A74D7F"/>
    <w:rsid w:val="00A76C60"/>
    <w:rsid w:val="00AA023E"/>
    <w:rsid w:val="00AD2F88"/>
    <w:rsid w:val="00B2776B"/>
    <w:rsid w:val="00B464FF"/>
    <w:rsid w:val="00B60653"/>
    <w:rsid w:val="00BC1134"/>
    <w:rsid w:val="00BD73AA"/>
    <w:rsid w:val="00C114BC"/>
    <w:rsid w:val="00C17D02"/>
    <w:rsid w:val="00C20AC9"/>
    <w:rsid w:val="00C35B51"/>
    <w:rsid w:val="00C40787"/>
    <w:rsid w:val="00C749E6"/>
    <w:rsid w:val="00C90F5F"/>
    <w:rsid w:val="00C93BC0"/>
    <w:rsid w:val="00C960F3"/>
    <w:rsid w:val="00CC329B"/>
    <w:rsid w:val="00D27DA3"/>
    <w:rsid w:val="00D3486B"/>
    <w:rsid w:val="00DB584A"/>
    <w:rsid w:val="00E02119"/>
    <w:rsid w:val="00E36CCD"/>
    <w:rsid w:val="00E577C4"/>
    <w:rsid w:val="00E57FEF"/>
    <w:rsid w:val="00E75E61"/>
    <w:rsid w:val="00E84C69"/>
    <w:rsid w:val="00EC3F53"/>
    <w:rsid w:val="00F85004"/>
    <w:rsid w:val="00F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A4E1"/>
  <w15:chartTrackingRefBased/>
  <w15:docId w15:val="{56DDE92B-712B-4A8A-A73F-62C45C6A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3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674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2024-10-23T13:25:00Z</cp:lastPrinted>
  <dcterms:created xsi:type="dcterms:W3CDTF">2024-12-20T09:28:00Z</dcterms:created>
  <dcterms:modified xsi:type="dcterms:W3CDTF">2024-12-20T11:47:00Z</dcterms:modified>
</cp:coreProperties>
</file>