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F0AD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F0AD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345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11A92" w:rsidRPr="00911A92" w:rsidRDefault="00627CBC" w:rsidP="00627CBC">
      <w:pPr>
        <w:jc w:val="center"/>
        <w:rPr>
          <w:rFonts w:ascii="PT Astra Serif" w:hAnsi="PT Astra Serif"/>
          <w:b/>
          <w:sz w:val="28"/>
          <w:szCs w:val="28"/>
        </w:rPr>
      </w:pPr>
      <w:r w:rsidRPr="0023288A">
        <w:rPr>
          <w:b/>
          <w:sz w:val="28"/>
          <w:szCs w:val="28"/>
        </w:rPr>
        <w:t xml:space="preserve">О запрете выжигания сухой растительности, проведения неконтролируемых сельскохозяйственных палов на территории </w:t>
      </w:r>
      <w:r w:rsidRPr="00C447C5">
        <w:rPr>
          <w:b/>
          <w:sz w:val="28"/>
          <w:szCs w:val="28"/>
        </w:rPr>
        <w:t>муниципального образования</w:t>
      </w:r>
      <w:r w:rsidRPr="0026001A">
        <w:rPr>
          <w:sz w:val="28"/>
          <w:szCs w:val="28"/>
        </w:rPr>
        <w:t xml:space="preserve"> </w:t>
      </w:r>
      <w:r w:rsidRPr="002A66DD">
        <w:rPr>
          <w:b/>
          <w:sz w:val="28"/>
          <w:szCs w:val="28"/>
        </w:rPr>
        <w:t>Богородицк</w:t>
      </w:r>
      <w:r>
        <w:rPr>
          <w:b/>
          <w:sz w:val="28"/>
          <w:szCs w:val="28"/>
        </w:rPr>
        <w:t>ий район в 202</w:t>
      </w:r>
      <w:r w:rsidR="004C64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27CBC" w:rsidRPr="00627CBC" w:rsidRDefault="00627CBC" w:rsidP="00627CBC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627CBC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30.06.2007 № 417 «Об утверждении Правил пожарной безопасности в лесах», в целях профилактики возникновения природных пожаров, предотвращения нанесения ущерба жизни и здоровью граждан, а также объектам животного мира, землям, лесам, вызванного неконтролируемым выжиганием сухой травянистой растительности</w:t>
      </w:r>
      <w:r w:rsidRPr="00627CBC">
        <w:rPr>
          <w:rFonts w:ascii="PT Astra Serif" w:hAnsi="PT Astra Serif"/>
          <w:sz w:val="28"/>
          <w:szCs w:val="28"/>
          <w:lang w:eastAsia="ru-RU"/>
        </w:rPr>
        <w:t>, на основании Устава Богородицк</w:t>
      </w:r>
      <w:r w:rsidR="00BA53CD">
        <w:rPr>
          <w:rFonts w:ascii="PT Astra Serif" w:hAnsi="PT Astra Serif"/>
          <w:sz w:val="28"/>
          <w:szCs w:val="28"/>
          <w:lang w:eastAsia="ru-RU"/>
        </w:rPr>
        <w:t>ого</w:t>
      </w:r>
      <w:r w:rsidRPr="00627C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53CD" w:rsidRPr="00BA53CD">
        <w:rPr>
          <w:rFonts w:ascii="PT Astra Serif" w:hAnsi="PT Astra Serif"/>
          <w:sz w:val="28"/>
          <w:szCs w:val="28"/>
          <w:lang w:eastAsia="ru-RU"/>
        </w:rPr>
        <w:t xml:space="preserve">муниципального </w:t>
      </w:r>
      <w:r w:rsidRPr="00627CBC">
        <w:rPr>
          <w:rFonts w:ascii="PT Astra Serif" w:hAnsi="PT Astra Serif"/>
          <w:sz w:val="28"/>
          <w:szCs w:val="28"/>
          <w:lang w:eastAsia="ru-RU"/>
        </w:rPr>
        <w:t>район</w:t>
      </w:r>
      <w:r w:rsidR="00BA53CD">
        <w:rPr>
          <w:rFonts w:ascii="PT Astra Serif" w:hAnsi="PT Astra Serif"/>
          <w:sz w:val="28"/>
          <w:szCs w:val="28"/>
          <w:lang w:eastAsia="ru-RU"/>
        </w:rPr>
        <w:t>а Тульской области</w:t>
      </w:r>
      <w:r w:rsidRPr="00627CBC">
        <w:rPr>
          <w:rFonts w:ascii="PT Astra Serif" w:hAnsi="PT Astra Serif"/>
          <w:sz w:val="28"/>
          <w:szCs w:val="28"/>
          <w:lang w:eastAsia="ru-RU"/>
        </w:rPr>
        <w:t>, администрация муниципального образования Богородицкий район ПОСТАНОВЛЯЕТ: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7CBC">
        <w:rPr>
          <w:rFonts w:ascii="PT Astra Serif" w:hAnsi="PT Astra Serif"/>
          <w:color w:val="000000" w:themeColor="text1"/>
          <w:sz w:val="28"/>
          <w:szCs w:val="28"/>
        </w:rPr>
        <w:t>1. Запретить на весь пожароопасный период 202</w:t>
      </w:r>
      <w:r w:rsidR="004C6442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627CBC">
        <w:rPr>
          <w:rFonts w:ascii="PT Astra Serif" w:hAnsi="PT Astra Serif"/>
          <w:color w:val="000000" w:themeColor="text1"/>
          <w:sz w:val="28"/>
          <w:szCs w:val="28"/>
        </w:rPr>
        <w:t xml:space="preserve"> года выжигание сухой растительности, проведение неконтролируемых сельскохозяйственных палов на территории муниципального образования Богородицкий район.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7CBC">
        <w:rPr>
          <w:rFonts w:ascii="PT Astra Serif" w:hAnsi="PT Astra Serif"/>
          <w:color w:val="000000" w:themeColor="text1"/>
          <w:sz w:val="28"/>
          <w:szCs w:val="28"/>
        </w:rPr>
        <w:t>2. Рекомендовать предприятиям, организациям, гражданам, проживающим и находящимся на территории муниципального образования Богородицкий район: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7CBC">
        <w:rPr>
          <w:rFonts w:ascii="PT Astra Serif" w:hAnsi="PT Astra Serif"/>
          <w:color w:val="000000" w:themeColor="text1"/>
          <w:sz w:val="28"/>
          <w:szCs w:val="28"/>
        </w:rPr>
        <w:t xml:space="preserve">-провести мероприятия по недопущению несанкционированного выжигания сухой травы на территориях предприятий, организаций, земельных </w:t>
      </w:r>
      <w:r w:rsidRPr="00627CBC">
        <w:rPr>
          <w:rFonts w:ascii="PT Astra Serif" w:hAnsi="PT Astra Serif"/>
          <w:color w:val="000000" w:themeColor="text1"/>
          <w:sz w:val="28"/>
          <w:szCs w:val="28"/>
        </w:rPr>
        <w:lastRenderedPageBreak/>
        <w:t>участках, обочинах дорог, газонах и сжигание бытового, строительного, производственного мусора;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7CBC">
        <w:rPr>
          <w:rFonts w:ascii="PT Astra Serif" w:hAnsi="PT Astra Serif"/>
          <w:color w:val="000000" w:themeColor="text1"/>
          <w:sz w:val="28"/>
          <w:szCs w:val="28"/>
        </w:rPr>
        <w:t xml:space="preserve">-в случае обнаружения очагов возгорания растительности обеспечить мероприятия по его тушению и предотвращению распространения очага возгорания. 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627CBC">
        <w:rPr>
          <w:rFonts w:ascii="PT Astra Serif" w:hAnsi="PT Astra Serif"/>
          <w:color w:val="000000" w:themeColor="text1"/>
          <w:sz w:val="28"/>
          <w:szCs w:val="28"/>
        </w:rPr>
        <w:t>3. Отделу по ГОЧС, мобилизационной подготовке и охране окружающей среды комитета по жизнеобеспечению организовать противопожарную пропаганду, разъяснительную работу среди населения о недопущении выжигания сухой растительности, проведения сельскохозяйственных палов и применения открытого огня в непосредственной близости от лесных массивов.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27CBC">
        <w:rPr>
          <w:rFonts w:ascii="PT Astra Serif" w:eastAsia="Calibri" w:hAnsi="PT Astra Serif"/>
          <w:sz w:val="28"/>
          <w:szCs w:val="28"/>
        </w:rPr>
        <w:t>4.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27CBC">
        <w:rPr>
          <w:rFonts w:ascii="PT Astra Serif" w:eastAsia="Calibri" w:hAnsi="PT Astra Serif"/>
          <w:sz w:val="28"/>
          <w:szCs w:val="28"/>
        </w:rPr>
        <w:t>5.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27CBC">
        <w:rPr>
          <w:rFonts w:ascii="PT Astra Serif" w:eastAsia="Calibri" w:hAnsi="PT Astra Serif"/>
          <w:sz w:val="28"/>
          <w:szCs w:val="28"/>
        </w:rPr>
        <w:t>6.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627CBC" w:rsidRPr="00627CBC" w:rsidRDefault="00627CBC" w:rsidP="00627CBC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27CBC">
        <w:rPr>
          <w:rFonts w:ascii="PT Astra Serif" w:eastAsia="Calibri" w:hAnsi="PT Astra Serif"/>
          <w:sz w:val="28"/>
          <w:szCs w:val="28"/>
        </w:rPr>
        <w:t xml:space="preserve">7. Постановление вступает в силу со дня подписания и подлежит обнародованию. </w:t>
      </w:r>
    </w:p>
    <w:p w:rsidR="001C32A8" w:rsidRDefault="001C32A8" w:rsidP="00911A9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911A92" w:rsidRDefault="00911A92">
      <w:pPr>
        <w:rPr>
          <w:rFonts w:ascii="PT Astra Serif" w:hAnsi="PT Astra Serif" w:cs="PT Astra Serif"/>
          <w:sz w:val="28"/>
          <w:szCs w:val="28"/>
        </w:rPr>
      </w:pPr>
    </w:p>
    <w:p w:rsidR="00911A92" w:rsidRDefault="00911A92">
      <w:pPr>
        <w:rPr>
          <w:rFonts w:ascii="PT Astra Serif" w:hAnsi="PT Astra Serif" w:cs="PT Astra Serif"/>
          <w:sz w:val="28"/>
          <w:szCs w:val="28"/>
        </w:rPr>
      </w:pPr>
    </w:p>
    <w:p w:rsidR="00911A92" w:rsidRDefault="00911A92">
      <w:pPr>
        <w:rPr>
          <w:rFonts w:ascii="PT Astra Serif" w:hAnsi="PT Astra Serif" w:cs="PT Astra Serif"/>
          <w:sz w:val="28"/>
          <w:szCs w:val="28"/>
        </w:rPr>
      </w:pPr>
    </w:p>
    <w:p w:rsidR="00911A92" w:rsidRDefault="00911A92">
      <w:pPr>
        <w:rPr>
          <w:rFonts w:ascii="PT Astra Serif" w:hAnsi="PT Astra Serif" w:cs="PT Astra Serif"/>
          <w:sz w:val="28"/>
          <w:szCs w:val="28"/>
        </w:rPr>
      </w:pPr>
    </w:p>
    <w:p w:rsidR="00911A92" w:rsidRDefault="00911A92">
      <w:pPr>
        <w:rPr>
          <w:rFonts w:ascii="PT Astra Serif" w:hAnsi="PT Astra Serif" w:cs="PT Astra Serif"/>
          <w:sz w:val="28"/>
          <w:szCs w:val="28"/>
        </w:rPr>
      </w:pPr>
    </w:p>
    <w:p w:rsidR="00911A92" w:rsidRDefault="00911A92">
      <w:pPr>
        <w:rPr>
          <w:rFonts w:ascii="PT Astra Serif" w:hAnsi="PT Astra Serif" w:cs="PT Astra Serif"/>
          <w:sz w:val="28"/>
          <w:szCs w:val="28"/>
        </w:rPr>
      </w:pPr>
    </w:p>
    <w:sectPr w:rsidR="00911A92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5B" w:rsidRDefault="002A5E5B">
      <w:r>
        <w:separator/>
      </w:r>
    </w:p>
  </w:endnote>
  <w:endnote w:type="continuationSeparator" w:id="0">
    <w:p w:rsidR="002A5E5B" w:rsidRDefault="002A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5B" w:rsidRDefault="002A5E5B">
      <w:r>
        <w:separator/>
      </w:r>
    </w:p>
  </w:footnote>
  <w:footnote w:type="continuationSeparator" w:id="0">
    <w:p w:rsidR="002A5E5B" w:rsidRDefault="002A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062A"/>
    <w:rsid w:val="0021412F"/>
    <w:rsid w:val="002147F8"/>
    <w:rsid w:val="00236560"/>
    <w:rsid w:val="00260B37"/>
    <w:rsid w:val="00270C3B"/>
    <w:rsid w:val="0027725A"/>
    <w:rsid w:val="0029794D"/>
    <w:rsid w:val="002A16C1"/>
    <w:rsid w:val="002A5E5B"/>
    <w:rsid w:val="002B0F05"/>
    <w:rsid w:val="002B4FD2"/>
    <w:rsid w:val="002E54BE"/>
    <w:rsid w:val="00302859"/>
    <w:rsid w:val="00322635"/>
    <w:rsid w:val="003A2384"/>
    <w:rsid w:val="003D216B"/>
    <w:rsid w:val="0048387B"/>
    <w:rsid w:val="004964FF"/>
    <w:rsid w:val="004A3E4D"/>
    <w:rsid w:val="004C6442"/>
    <w:rsid w:val="004C74A2"/>
    <w:rsid w:val="0050092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27CBC"/>
    <w:rsid w:val="00631C5C"/>
    <w:rsid w:val="00646A6A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1A92"/>
    <w:rsid w:val="009A7968"/>
    <w:rsid w:val="00A24EB9"/>
    <w:rsid w:val="00A333F8"/>
    <w:rsid w:val="00A72288"/>
    <w:rsid w:val="00A9089D"/>
    <w:rsid w:val="00B0593F"/>
    <w:rsid w:val="00B413F9"/>
    <w:rsid w:val="00B562C1"/>
    <w:rsid w:val="00B63641"/>
    <w:rsid w:val="00BA4658"/>
    <w:rsid w:val="00BA53CD"/>
    <w:rsid w:val="00BB71E2"/>
    <w:rsid w:val="00BD2261"/>
    <w:rsid w:val="00CC4111"/>
    <w:rsid w:val="00CE16C9"/>
    <w:rsid w:val="00CF25B5"/>
    <w:rsid w:val="00CF3559"/>
    <w:rsid w:val="00D5069A"/>
    <w:rsid w:val="00E03E77"/>
    <w:rsid w:val="00E06FAE"/>
    <w:rsid w:val="00E11B07"/>
    <w:rsid w:val="00E41E47"/>
    <w:rsid w:val="00E67319"/>
    <w:rsid w:val="00E727C9"/>
    <w:rsid w:val="00F24EC0"/>
    <w:rsid w:val="00F63BDF"/>
    <w:rsid w:val="00F737E5"/>
    <w:rsid w:val="00F825D0"/>
    <w:rsid w:val="00F96022"/>
    <w:rsid w:val="00FD642B"/>
    <w:rsid w:val="00FE04D2"/>
    <w:rsid w:val="00FE125F"/>
    <w:rsid w:val="00FE79E6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27F691"/>
  <w15:docId w15:val="{FE0CCCCE-A83E-40B8-B042-BDCE4DC4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B5A-1810-4C5F-96B7-48E881CF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6</cp:revision>
  <cp:lastPrinted>2022-06-08T10:52:00Z</cp:lastPrinted>
  <dcterms:created xsi:type="dcterms:W3CDTF">2025-04-10T14:11:00Z</dcterms:created>
  <dcterms:modified xsi:type="dcterms:W3CDTF">2025-04-16T06:26:00Z</dcterms:modified>
</cp:coreProperties>
</file>