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6889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68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О внесении изменений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</w:t>
      </w:r>
      <w:r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льного образования Богородицкий</w:t>
      </w: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 район, замещающих должности, не отнесенные к должностям 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bookmarkStart w:id="0" w:name="__DdeLink__16377_2769637363"/>
      <w:bookmarkEnd w:id="0"/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службы»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Liberation Serif" w:cs="Arial"/>
          <w:noProof/>
          <w:color w:val="000000"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007ABD" wp14:editId="4471470D">
                <wp:simplePos x="0" y="0"/>
                <wp:positionH relativeFrom="character">
                  <wp:posOffset>6778625</wp:posOffset>
                </wp:positionH>
                <wp:positionV relativeFrom="paragraph">
                  <wp:posOffset>664210</wp:posOffset>
                </wp:positionV>
                <wp:extent cx="0" cy="165735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1901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33.75pt,52.3pt" to="533.7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" o:allowincell="f">
                <v:shadow obscured="t"/>
              </v:line>
            </w:pict>
          </mc:Fallback>
        </mc:AlternateConten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на основании Устава </w:t>
      </w:r>
      <w:r w:rsidR="001F5088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Богородицкого муниципального района Тульской области 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ПОСТАНОВЛЯЕТ: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1.Внести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 следующие изменения: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1.1.Приложение 1 к постановлению «Предельные размеры должностных окладов работников структурных подразделений администрации муниципального образования Богородицкий район, замещающих должности, не отнесенные к д</w:t>
      </w:r>
      <w:r w:rsidR="001F5088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олжностям муниципальной службы»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изложит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ь в новой редакции (Приложение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).</w:t>
      </w:r>
    </w:p>
    <w:p w:rsidR="008E6859" w:rsidRPr="008E6859" w:rsidRDefault="008E6859" w:rsidP="008E685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2.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Признать утратившим силу постановление администрации </w:t>
      </w:r>
      <w:r w:rsidR="001F5088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муниципального образования Богородицкий район 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от </w:t>
      </w:r>
      <w:r w:rsidR="009E766E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16.12.2024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№ </w:t>
      </w:r>
      <w:r w:rsidR="009E766E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1112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«О внесении изменений в постановление администрации муниципального 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lastRenderedPageBreak/>
        <w:t>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3.Отделу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4.Отделу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5.Сектору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6.Постановление вступает в силу </w:t>
      </w:r>
      <w:r w:rsidR="00B50532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со дня обнародования и распространяется на правоотношения, возникшие с 01.10.2024 года.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lastRenderedPageBreak/>
        <w:t xml:space="preserve">Приложение 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к постановлению администрации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 образования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Богородицкий район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от </w:t>
      </w:r>
      <w:r w:rsidR="0053688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22.01.2025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№ </w:t>
      </w:r>
      <w:r w:rsidR="0053688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52</w:t>
      </w:r>
      <w:bookmarkStart w:id="1" w:name="_GoBack"/>
      <w:bookmarkEnd w:id="1"/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Приложение 1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к постановлению администрации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 образования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Богородицкий район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от 29.05.2020 № 340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Предельные размеры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должностных окладов работников структурных подразделений администрации муниципального образования Богородицкий район, замещающих должности, не отнесенные к должностям 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</w:t>
      </w:r>
    </w:p>
    <w:p w:rsidR="008E6859" w:rsidRPr="008E6859" w:rsidRDefault="008E6859" w:rsidP="008E6859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</w:p>
    <w:tbl>
      <w:tblPr>
        <w:tblW w:w="93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6689"/>
        <w:gridCol w:w="1970"/>
      </w:tblGrid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№№</w:t>
            </w:r>
          </w:p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п/п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Наименование должности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Предельный размер должностного оклада (руб.)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экономист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12395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Ведущий экономист 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Экономист 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инженер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12395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инженер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Инженер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юрисконсульт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Юрисконсульт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9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менеджер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12395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Менеджер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Ведущий инспектор по режиму секретности и секретного делопроизводства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инспектор по мобилизационной работе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14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Инспектор </w:t>
            </w: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val="en-US" w:eastAsia="ru-RU" w:bidi="hi-IN"/>
              </w:rPr>
              <w:t>I</w:t>
            </w: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 категории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</w:t>
            </w: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1138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15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Старший 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16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9977</w:t>
            </w:r>
          </w:p>
        </w:tc>
      </w:tr>
    </w:tbl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__________________________________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sectPr w:rsidR="008E6859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C5" w:rsidRDefault="00D609C5">
      <w:r>
        <w:separator/>
      </w:r>
    </w:p>
  </w:endnote>
  <w:endnote w:type="continuationSeparator" w:id="0">
    <w:p w:rsidR="00D609C5" w:rsidRDefault="00D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C5" w:rsidRDefault="00D609C5">
      <w:r>
        <w:separator/>
      </w:r>
    </w:p>
  </w:footnote>
  <w:footnote w:type="continuationSeparator" w:id="0">
    <w:p w:rsidR="00D609C5" w:rsidRDefault="00D6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4BEA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1F5088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36889"/>
    <w:rsid w:val="00542FD3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947D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D044B"/>
    <w:rsid w:val="008E6859"/>
    <w:rsid w:val="008F2E0C"/>
    <w:rsid w:val="009110D2"/>
    <w:rsid w:val="009A7968"/>
    <w:rsid w:val="009E766E"/>
    <w:rsid w:val="00A24EB9"/>
    <w:rsid w:val="00A333F8"/>
    <w:rsid w:val="00A72288"/>
    <w:rsid w:val="00A9089D"/>
    <w:rsid w:val="00B0593F"/>
    <w:rsid w:val="00B50532"/>
    <w:rsid w:val="00B562C1"/>
    <w:rsid w:val="00B63641"/>
    <w:rsid w:val="00B86A87"/>
    <w:rsid w:val="00BA4658"/>
    <w:rsid w:val="00BD2261"/>
    <w:rsid w:val="00CC4111"/>
    <w:rsid w:val="00CF25B5"/>
    <w:rsid w:val="00CF3559"/>
    <w:rsid w:val="00D609C5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A46586"/>
  <w15:docId w15:val="{D7E5FCEE-C83F-4A73-9E88-F44121C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997D-72DF-4C47-9B9A-8AC4CACA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2025-01-10T12:15:00Z</cp:lastPrinted>
  <dcterms:created xsi:type="dcterms:W3CDTF">2025-01-22T14:31:00Z</dcterms:created>
  <dcterms:modified xsi:type="dcterms:W3CDTF">2025-01-22T14:31:00Z</dcterms:modified>
</cp:coreProperties>
</file>