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01587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15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112E7" w:rsidRPr="00350358" w:rsidRDefault="002112E7" w:rsidP="002112E7">
      <w:pPr>
        <w:pStyle w:val="afc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350358">
        <w:rPr>
          <w:rFonts w:ascii="PT Astra Serif" w:hAnsi="PT Astra Serif"/>
          <w:b/>
          <w:sz w:val="28"/>
          <w:szCs w:val="28"/>
        </w:rPr>
        <w:t>Об утверждении Положения о порядке организации и проведения  процедуры голосования по проектам благоустройства общественных территорий (дизайн-проектов общественных территорий) муниципального образования город Богородицк Богородицкого района, подлежащих в первоочередном порядке благоустройству (</w:t>
      </w: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>реализации) в 202</w:t>
      </w:r>
      <w:r w:rsidR="00EA55F5">
        <w:rPr>
          <w:rFonts w:ascii="PT Astra Serif" w:hAnsi="PT Astra Serif"/>
          <w:b/>
          <w:color w:val="000000" w:themeColor="text1"/>
          <w:sz w:val="28"/>
          <w:szCs w:val="28"/>
        </w:rPr>
        <w:t>6</w:t>
      </w: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последующих годах в соответствии с муниципальной программой муниципального образования город Богородицк Богородицкого района «Формирование современной городской среды в муниципальном </w:t>
      </w:r>
      <w:r w:rsidRPr="00350358">
        <w:rPr>
          <w:rFonts w:ascii="PT Astra Serif" w:hAnsi="PT Astra Serif"/>
          <w:b/>
          <w:sz w:val="28"/>
          <w:szCs w:val="28"/>
        </w:rPr>
        <w:t>образовании город Богородицк Богородицкого района»</w:t>
      </w:r>
    </w:p>
    <w:p w:rsidR="002112E7" w:rsidRPr="00350358" w:rsidRDefault="002112E7" w:rsidP="002112E7">
      <w:pPr>
        <w:pStyle w:val="afc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112E7" w:rsidRPr="00350358" w:rsidRDefault="002112E7" w:rsidP="002112E7">
      <w:pPr>
        <w:pStyle w:val="afc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112E7" w:rsidRPr="00350358" w:rsidRDefault="002112E7" w:rsidP="002112E7">
      <w:pPr>
        <w:pStyle w:val="afc"/>
        <w:ind w:firstLine="851"/>
        <w:jc w:val="both"/>
        <w:rPr>
          <w:rFonts w:ascii="PT Astra Serif" w:hAnsi="PT Astra Serif"/>
          <w:sz w:val="28"/>
          <w:szCs w:val="28"/>
        </w:rPr>
      </w:pPr>
      <w:r w:rsidRPr="0035035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350358">
        <w:rPr>
          <w:rFonts w:ascii="PT Astra Serif" w:hAnsi="PT Astra Serif"/>
          <w:sz w:val="28"/>
          <w:szCs w:val="28"/>
        </w:rPr>
        <w:t>пр</w:t>
      </w:r>
      <w:proofErr w:type="spellEnd"/>
      <w:r w:rsidRPr="00350358"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на основании Устава</w:t>
      </w:r>
      <w:r>
        <w:rPr>
          <w:rFonts w:ascii="PT Astra Serif" w:hAnsi="PT Astra Serif"/>
          <w:sz w:val="28"/>
          <w:szCs w:val="28"/>
        </w:rPr>
        <w:t xml:space="preserve"> Богородицкого</w:t>
      </w:r>
      <w:r w:rsidRPr="00350358"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sz w:val="28"/>
          <w:szCs w:val="28"/>
        </w:rPr>
        <w:t>района Тульской области</w:t>
      </w:r>
      <w:r w:rsidRPr="00350358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Богородицкий район ПОСТАНОВЛЯЕТ:</w:t>
      </w:r>
    </w:p>
    <w:p w:rsidR="002112E7" w:rsidRPr="002112E7" w:rsidRDefault="002112E7" w:rsidP="002112E7">
      <w:pPr>
        <w:pStyle w:val="ConsPlusTitle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85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350358">
        <w:rPr>
          <w:rFonts w:ascii="PT Astra Serif" w:hAnsi="PT Astra Serif"/>
          <w:b w:val="0"/>
          <w:sz w:val="28"/>
          <w:szCs w:val="28"/>
        </w:rPr>
        <w:t xml:space="preserve">Утвердить Положение о порядке организации и проведения  процедуры голосования по проектам благоустройства общественных </w:t>
      </w:r>
      <w:r w:rsidRPr="00350358">
        <w:rPr>
          <w:rFonts w:ascii="PT Astra Serif" w:hAnsi="PT Astra Serif"/>
          <w:b w:val="0"/>
          <w:sz w:val="28"/>
          <w:szCs w:val="28"/>
        </w:rPr>
        <w:lastRenderedPageBreak/>
        <w:t>территорий (дизайн-проектов общественных территорий) муниципального образования</w:t>
      </w:r>
      <w:r w:rsidRPr="00350358">
        <w:rPr>
          <w:rFonts w:ascii="PT Astra Serif" w:hAnsi="PT Astra Serif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sz w:val="28"/>
          <w:szCs w:val="28"/>
        </w:rPr>
        <w:t xml:space="preserve">город Богородицк Богородицкого </w:t>
      </w: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района, подлежащих в первоочередном порядке благоустройству (реализации) в </w:t>
      </w:r>
      <w:r w:rsidR="00EA55F5">
        <w:rPr>
          <w:rFonts w:ascii="PT Astra Serif" w:hAnsi="PT Astra Serif"/>
          <w:b w:val="0"/>
          <w:color w:val="000000" w:themeColor="text1"/>
          <w:sz w:val="28"/>
          <w:szCs w:val="28"/>
        </w:rPr>
        <w:t>2026</w:t>
      </w: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 последующих годах в соответствии с муниципальной программой муниципального образования город Богородицк Богородицкого района «Формирование современной городской среды в муниципальном образовании город Богородицк Богородицкого района» (приложение 1).</w:t>
      </w:r>
    </w:p>
    <w:p w:rsidR="002112E7" w:rsidRPr="00E74BAE" w:rsidRDefault="002112E7" w:rsidP="002112E7">
      <w:pPr>
        <w:pStyle w:val="ConsPlusTitle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Установить, что предложения по общественным территориям, подлежащим благоустройству в первоочередном порядке  в </w:t>
      </w:r>
      <w:r w:rsidR="00EA55F5">
        <w:rPr>
          <w:rFonts w:ascii="PT Astra Serif" w:hAnsi="PT Astra Serif"/>
          <w:b w:val="0"/>
          <w:color w:val="000000" w:themeColor="text1"/>
          <w:sz w:val="28"/>
          <w:szCs w:val="28"/>
        </w:rPr>
        <w:t>2026</w:t>
      </w: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 последующих годах, представляются в администрацию муниципального </w:t>
      </w:r>
      <w:r w:rsidRPr="00E74BAE">
        <w:rPr>
          <w:rFonts w:ascii="PT Astra Serif" w:hAnsi="PT Astra Serif"/>
          <w:b w:val="0"/>
          <w:sz w:val="28"/>
          <w:szCs w:val="28"/>
        </w:rPr>
        <w:t>образования Богородицкий район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E74BAE">
        <w:rPr>
          <w:rFonts w:ascii="PT Astra Serif" w:hAnsi="PT Astra Serif"/>
          <w:b w:val="0"/>
          <w:sz w:val="28"/>
          <w:szCs w:val="28"/>
        </w:rPr>
        <w:t xml:space="preserve"> направляются посредством электронной почты на адрес </w:t>
      </w:r>
      <w:hyperlink r:id="rId8" w:history="1">
        <w:r w:rsidRPr="00E74BAE">
          <w:rPr>
            <w:rStyle w:val="a8"/>
            <w:rFonts w:ascii="PT Astra Serif" w:eastAsia="Calibri" w:hAnsi="PT Astra Serif"/>
            <w:b w:val="0"/>
            <w:sz w:val="28"/>
            <w:szCs w:val="28"/>
          </w:rPr>
          <w:t>ased_mo_bogoroditsk@tularegion.ru</w:t>
        </w:r>
      </w:hyperlink>
      <w:r>
        <w:rPr>
          <w:rStyle w:val="a8"/>
          <w:rFonts w:ascii="PT Astra Serif" w:eastAsia="Calibri" w:hAnsi="PT Astra Serif"/>
          <w:b w:val="0"/>
          <w:sz w:val="28"/>
          <w:szCs w:val="28"/>
        </w:rPr>
        <w:t xml:space="preserve">, </w:t>
      </w:r>
      <w:r w:rsidRPr="00E74BAE">
        <w:rPr>
          <w:rFonts w:ascii="PT Astra Serif" w:hAnsi="PT Astra Serif"/>
          <w:b w:val="0"/>
          <w:sz w:val="28"/>
          <w:szCs w:val="28"/>
        </w:rPr>
        <w:t>а также через портал государственных услуг.</w:t>
      </w:r>
    </w:p>
    <w:p w:rsidR="002112E7" w:rsidRPr="00350358" w:rsidRDefault="002112E7" w:rsidP="002112E7">
      <w:pPr>
        <w:pStyle w:val="ConsPlusTitle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350358">
        <w:rPr>
          <w:rFonts w:ascii="PT Astra Serif" w:hAnsi="PT Astra Serif"/>
          <w:b w:val="0"/>
          <w:sz w:val="28"/>
          <w:szCs w:val="28"/>
        </w:rPr>
        <w:t xml:space="preserve">Возложить функции по организации и проведению голосования по проектам благоустройства общественных территорий (дизайн-проектов общественных территорий) муниципального образования город Богородицк Богородицкого района, </w:t>
      </w: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подлежащих в первоочередном порядке благоустройству (реализации) в </w:t>
      </w:r>
      <w:r w:rsidR="00EA55F5">
        <w:rPr>
          <w:rFonts w:ascii="PT Astra Serif" w:hAnsi="PT Astra Serif"/>
          <w:b w:val="0"/>
          <w:color w:val="000000" w:themeColor="text1"/>
          <w:sz w:val="28"/>
          <w:szCs w:val="28"/>
        </w:rPr>
        <w:t>2026</w:t>
      </w:r>
      <w:r w:rsidRPr="002112E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 последующих годах, на общественную комиссию по организации обсуждения программы </w:t>
      </w:r>
      <w:r w:rsidRPr="00350358">
        <w:rPr>
          <w:rFonts w:ascii="PT Astra Serif" w:hAnsi="PT Astra Serif"/>
          <w:b w:val="0"/>
          <w:sz w:val="28"/>
          <w:szCs w:val="28"/>
        </w:rPr>
        <w:t>«Формирование современной городской среды», проведению оценки предложений заинтересованных лиц, а также осуществлению контроля за реализацией программы после ее утверждения, утвержденной постановлением администрации муниципального образования Богородицкий район от 30.06.2017 №487 «Об утверждении порядка общественного обсуждения проекта муниципальной программы «Формирование современной городской среды».</w:t>
      </w:r>
    </w:p>
    <w:p w:rsidR="002112E7" w:rsidRPr="00350358" w:rsidRDefault="002112E7" w:rsidP="002112E7">
      <w:pPr>
        <w:pStyle w:val="af7"/>
        <w:numPr>
          <w:ilvl w:val="0"/>
          <w:numId w:val="2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50358">
        <w:rPr>
          <w:rFonts w:ascii="PT Astra Serif" w:hAnsi="PT Astra Serif"/>
          <w:bCs/>
          <w:sz w:val="28"/>
          <w:szCs w:val="28"/>
          <w:lang w:eastAsia="ru-RU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2112E7" w:rsidRPr="00350358" w:rsidRDefault="002112E7" w:rsidP="002112E7">
      <w:pPr>
        <w:pStyle w:val="af7"/>
        <w:numPr>
          <w:ilvl w:val="0"/>
          <w:numId w:val="2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50358">
        <w:rPr>
          <w:rFonts w:ascii="PT Astra Serif" w:hAnsi="PT Astra Serif"/>
          <w:bCs/>
          <w:sz w:val="28"/>
          <w:szCs w:val="28"/>
          <w:lang w:eastAsia="ru-RU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2112E7" w:rsidRPr="002112E7" w:rsidRDefault="002112E7" w:rsidP="002112E7">
      <w:pPr>
        <w:numPr>
          <w:ilvl w:val="0"/>
          <w:numId w:val="2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12E7">
        <w:rPr>
          <w:rFonts w:ascii="PT Astra Serif" w:hAnsi="PT Astra Serif"/>
          <w:bCs/>
          <w:sz w:val="28"/>
          <w:szCs w:val="28"/>
          <w:lang w:eastAsia="ru-RU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         </w:t>
      </w:r>
    </w:p>
    <w:p w:rsidR="001C32A8" w:rsidRPr="002112E7" w:rsidRDefault="002112E7" w:rsidP="002112E7">
      <w:pPr>
        <w:pStyle w:val="af7"/>
        <w:ind w:left="0" w:firstLine="709"/>
        <w:jc w:val="both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2112E7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0F6FE8" w:rsidRDefault="000F6FE8">
      <w:pPr>
        <w:rPr>
          <w:rFonts w:ascii="PT Astra Serif" w:hAnsi="PT Astra Serif" w:cs="PT Astra Serif"/>
          <w:sz w:val="28"/>
          <w:szCs w:val="28"/>
        </w:rPr>
      </w:pPr>
    </w:p>
    <w:p w:rsidR="000F6FE8" w:rsidRDefault="000F6FE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40B26" w:rsidP="00E40B2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B487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40B26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2112E7" w:rsidRDefault="002112E7">
      <w:pPr>
        <w:rPr>
          <w:rFonts w:ascii="PT Astra Serif" w:hAnsi="PT Astra Serif" w:cs="PT Astra Serif"/>
          <w:sz w:val="28"/>
          <w:szCs w:val="28"/>
        </w:rPr>
        <w:sectPr w:rsidR="002112E7" w:rsidSect="0038583C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112E7" w:rsidRPr="002112E7" w:rsidRDefault="002112E7" w:rsidP="002112E7">
      <w:pPr>
        <w:tabs>
          <w:tab w:val="left" w:pos="5103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1</w:t>
      </w:r>
    </w:p>
    <w:p w:rsidR="002112E7" w:rsidRPr="002112E7" w:rsidRDefault="002112E7" w:rsidP="002112E7">
      <w:pPr>
        <w:tabs>
          <w:tab w:val="left" w:pos="5103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к постановлению администрации </w:t>
      </w:r>
      <w:r w:rsidRPr="002112E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муниципального образования Богородицкий район</w:t>
      </w:r>
    </w:p>
    <w:p w:rsidR="002112E7" w:rsidRPr="002112E7" w:rsidRDefault="002112E7" w:rsidP="002112E7">
      <w:pPr>
        <w:tabs>
          <w:tab w:val="left" w:pos="5103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>от</w:t>
      </w:r>
      <w:r w:rsidR="00601587">
        <w:rPr>
          <w:rFonts w:ascii="PT Astra Serif" w:hAnsi="PT Astra Serif"/>
          <w:color w:val="000000" w:themeColor="text1"/>
          <w:sz w:val="28"/>
          <w:szCs w:val="28"/>
        </w:rPr>
        <w:t xml:space="preserve"> 19.03.2025</w:t>
      </w: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601587">
        <w:rPr>
          <w:rFonts w:ascii="PT Astra Serif" w:hAnsi="PT Astra Serif"/>
          <w:color w:val="000000" w:themeColor="text1"/>
          <w:sz w:val="28"/>
          <w:szCs w:val="28"/>
        </w:rPr>
        <w:t>260</w:t>
      </w:r>
      <w:bookmarkStart w:id="0" w:name="_GoBack"/>
      <w:bookmarkEnd w:id="0"/>
    </w:p>
    <w:p w:rsidR="002112E7" w:rsidRPr="002112E7" w:rsidRDefault="002112E7" w:rsidP="002112E7">
      <w:pPr>
        <w:ind w:left="5245"/>
        <w:rPr>
          <w:rFonts w:ascii="PT Astra Serif" w:hAnsi="PT Astra Serif"/>
          <w:color w:val="000000" w:themeColor="text1"/>
          <w:sz w:val="28"/>
          <w:szCs w:val="28"/>
        </w:rPr>
      </w:pPr>
    </w:p>
    <w:p w:rsidR="002112E7" w:rsidRPr="002112E7" w:rsidRDefault="002112E7" w:rsidP="002112E7">
      <w:pPr>
        <w:ind w:left="6237"/>
        <w:rPr>
          <w:rFonts w:ascii="PT Astra Serif" w:hAnsi="PT Astra Serif"/>
          <w:color w:val="000000" w:themeColor="text1"/>
          <w:sz w:val="28"/>
          <w:szCs w:val="28"/>
        </w:rPr>
      </w:pPr>
    </w:p>
    <w:p w:rsidR="002112E7" w:rsidRPr="002112E7" w:rsidRDefault="002112E7" w:rsidP="002112E7">
      <w:pPr>
        <w:ind w:left="6237"/>
        <w:rPr>
          <w:rFonts w:ascii="PT Astra Serif" w:hAnsi="PT Astra Serif"/>
          <w:color w:val="000000" w:themeColor="text1"/>
          <w:sz w:val="28"/>
          <w:szCs w:val="28"/>
        </w:rPr>
      </w:pPr>
    </w:p>
    <w:p w:rsidR="002112E7" w:rsidRPr="002112E7" w:rsidRDefault="002112E7" w:rsidP="002112E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Положение </w:t>
      </w:r>
    </w:p>
    <w:p w:rsidR="002112E7" w:rsidRPr="002112E7" w:rsidRDefault="002112E7" w:rsidP="002112E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порядке организации и проведения процедуры голосования </w:t>
      </w:r>
    </w:p>
    <w:p w:rsidR="002112E7" w:rsidRPr="002112E7" w:rsidRDefault="002112E7" w:rsidP="002112E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проектам благоустройства общественных территорий (дизайн-проектам общественных территорий) муниципального образования город Богородицк Богородицкого района, подлежащих в первоочередном порядке благоустройству (реализации) в </w:t>
      </w:r>
      <w:r w:rsidR="00EA55F5">
        <w:rPr>
          <w:rFonts w:ascii="PT Astra Serif" w:hAnsi="PT Astra Serif"/>
          <w:b/>
          <w:color w:val="000000" w:themeColor="text1"/>
          <w:sz w:val="28"/>
          <w:szCs w:val="28"/>
        </w:rPr>
        <w:t>2026</w:t>
      </w: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последующих годах в соответствии с муниципальной программой муниципального образования город Богородицк Богородицкого района «Формирование современной городской среды в муниципальном образовании город Богородицк Богородицкого района»</w:t>
      </w:r>
    </w:p>
    <w:p w:rsidR="002112E7" w:rsidRPr="002112E7" w:rsidRDefault="002112E7" w:rsidP="002112E7">
      <w:pPr>
        <w:pStyle w:val="ConsPlusNormal"/>
        <w:ind w:firstLine="540"/>
        <w:jc w:val="center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</w:p>
    <w:p w:rsidR="002112E7" w:rsidRPr="002112E7" w:rsidRDefault="002112E7" w:rsidP="002112E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Pr="002112E7">
        <w:rPr>
          <w:rFonts w:ascii="PT Astra Serif" w:hAnsi="PT Astra Serif"/>
          <w:color w:val="000000" w:themeColor="text1"/>
          <w:sz w:val="28"/>
          <w:szCs w:val="28"/>
        </w:rPr>
        <w:t>(дизайн-проектам общественных территорий)</w:t>
      </w:r>
      <w:r w:rsidRPr="002112E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>город Богородицк Богородицкого района</w:t>
      </w:r>
      <w:r w:rsidRPr="002112E7">
        <w:rPr>
          <w:rFonts w:ascii="PT Astra Serif" w:eastAsia="Calibri" w:hAnsi="PT Astra Serif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подл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>ежащих благоустройству (реализации) в соответствии с муниципальной программой «Формирование современной городской среды в муниципальном образовании город Богородицк Богородицкого района» (далее – «голосование по общественным территориям», «голосование»)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проводится в целях определения 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проектов общественных территорий, подлежащих в первоочередном порядке благоустройству в </w:t>
      </w:r>
      <w:r w:rsidR="00EA55F5">
        <w:rPr>
          <w:rFonts w:ascii="PT Astra Serif" w:hAnsi="PT Astra Serif" w:cs="Times New Roman"/>
          <w:color w:val="000000" w:themeColor="text1"/>
          <w:sz w:val="28"/>
          <w:szCs w:val="28"/>
        </w:rPr>
        <w:t>2026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последующих годах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.</w:t>
      </w:r>
    </w:p>
    <w:p w:rsidR="002112E7" w:rsidRPr="002112E7" w:rsidRDefault="002112E7" w:rsidP="002112E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Предложения по общественным пространствам, подлежащим благоустройству в первоочередном порядке в </w:t>
      </w:r>
      <w:r w:rsidR="00EA55F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2026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>и последующих годах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 могут быть внесены гражданами Российской Федерации (собранием граждан), достигшими 14-летнего возраста, место жительства которых находится на территории муниципального образования город Богородицк Богородицкого района посредством направления в администрацию муниципального образования Богородицкий район (301835, Тульская область г. Богородицк, ул. Ленина, д.3</w:t>
      </w:r>
      <w:proofErr w:type="gramStart"/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  </w:t>
      </w:r>
      <w:proofErr w:type="spellStart"/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каб</w:t>
      </w:r>
      <w:proofErr w:type="spellEnd"/>
      <w:proofErr w:type="gramEnd"/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. №25 в рабочие дни с понедельник по четверг с 9-00 до 13-00 и с 14-00 до 18-00, в пятницу с 9-00 до 13-00 и с 14-00 до 17-00)  или по электронной почте на адрес </w:t>
      </w:r>
      <w:hyperlink r:id="rId10" w:history="1">
        <w:r w:rsidRPr="002112E7">
          <w:rPr>
            <w:rFonts w:ascii="PT Astra Serif" w:eastAsia="Calibri" w:hAnsi="PT Astra Serif" w:cs="Times New Roman"/>
            <w:color w:val="000000" w:themeColor="text1"/>
            <w:sz w:val="28"/>
            <w:szCs w:val="28"/>
            <w:lang w:eastAsia="en-US"/>
          </w:rPr>
          <w:t>ased_mo_bogoroditsk@tularegion.ru</w:t>
        </w:r>
      </w:hyperlink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) либо через портал государственных услуг. </w:t>
      </w:r>
    </w:p>
    <w:p w:rsidR="002112E7" w:rsidRPr="002112E7" w:rsidRDefault="002112E7" w:rsidP="002112E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Отбор общественных территорий, подлежащих благоустройству в первоочередном порядке в </w:t>
      </w:r>
      <w:r w:rsidR="00EA55F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2026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112E7">
        <w:rPr>
          <w:rFonts w:ascii="PT Astra Serif" w:hAnsi="PT Astra Serif" w:cs="Times New Roman"/>
          <w:color w:val="000000" w:themeColor="text1"/>
          <w:sz w:val="28"/>
          <w:szCs w:val="28"/>
        </w:rPr>
        <w:t>и последующих годах</w:t>
      </w:r>
      <w:r w:rsidRPr="002112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 осуществляется на основании предложений граждан (собраний граждан), место жительства которых находится на территории муниципального образования город Богородицк Богородицкого района.</w:t>
      </w:r>
    </w:p>
    <w:p w:rsidR="002112E7" w:rsidRPr="002112E7" w:rsidRDefault="002112E7" w:rsidP="002112E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4. Перечень общественных территорий, участвующих в голосовании, </w:t>
      </w:r>
      <w:r w:rsidRPr="002112E7">
        <w:rPr>
          <w:rFonts w:ascii="PT Astra Serif" w:hAnsi="PT Astra Serif"/>
          <w:color w:val="000000" w:themeColor="text1"/>
          <w:sz w:val="28"/>
          <w:szCs w:val="28"/>
        </w:rPr>
        <w:lastRenderedPageBreak/>
        <w:t>формируется общественной комиссией по организации обсуждения программы «Формирование современной городской среды»(далее общественная комиссия), проведению оценки предложений заинтересованных лиц, а также осуществлению контроля за реализацией программы после ее утверждения, утвержденной постановлением администрации муниципального образования Богородицкий район от 30.06.2017 №487 «Об утверждении порядка общественного обсуждения проекта муниципальной программы «Формирование современной городской среды» из числа предложений, поступивших в соответствии с п. 3 настоящего постановления и утверждается постановлением администрации муниципального образования Богородицкий район в течение 5 рабочих дней со дня окончания срока, отведенного для приема предложений.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5. Проведение голосования организует и обеспечивает общественная комиссия.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6. Общественная комиссия: </w:t>
      </w:r>
    </w:p>
    <w:p w:rsidR="002112E7" w:rsidRPr="002112E7" w:rsidRDefault="002112E7" w:rsidP="002112E7">
      <w:pPr>
        <w:pStyle w:val="Defaul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1) проводит непосредственный подсчет голосов участников голосования; </w:t>
      </w:r>
    </w:p>
    <w:p w:rsidR="002112E7" w:rsidRPr="002112E7" w:rsidRDefault="002112E7" w:rsidP="002112E7">
      <w:pPr>
        <w:pStyle w:val="Defaul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2) рассматривает обращения граждан по вопросам, связанным с проведением голосования по благоустройству общественных пространств; </w:t>
      </w:r>
    </w:p>
    <w:p w:rsidR="002112E7" w:rsidRPr="002112E7" w:rsidRDefault="002112E7" w:rsidP="002112E7">
      <w:pPr>
        <w:pStyle w:val="Defaul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3) осуществляет иные полномочия, связанные с проведением голосования по благоустройству общественных пространств.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7. Голосование проводится в форме удаленного (дистанционного) голосования в информационно-телекоммуникационной сети Интернет (интернет-голосование).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8. Голосование по общественным пространствам (дизайн-проектам общественных пространств) является рейтинговым.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>9. Общественная комиссия составляет протокол об итогах голосования по проектам благоустройства общественных территорий (дизайн-проектам общественных территорий) муниципального образования город Богородицк Богородицкого района.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Протокол общественной комиссии об итогах голосования по благоустройству общественных пространств (дизайн-проектов общественных пространств) муниципального образования город Богородицк Богородицкого района по территориальному счетному участку подписывается всеми присутствующими членами комиссии.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10.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также в дни голосования. По итогам рассмотрения жалобы, обращения заявителю направляется ответ в письменной форме за подписью председателя общественной комиссии.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 xml:space="preserve">11. Победителем признается общественная территория (дизайн-проект общественной территории), получившая (получивший) наибольшее количество голосов участников голосования. При равенстве количества голосов, отданных участниками голосования за две или несколько общественных территории (дизайн-проектов общественных территорий), </w:t>
      </w:r>
      <w:r w:rsidRPr="002112E7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приоритет отдается общественной территории (дизайн-проекту общественной территории), заявка на включение которой (которого) в голосование поступила раньше. </w:t>
      </w:r>
    </w:p>
    <w:p w:rsidR="002112E7" w:rsidRPr="002112E7" w:rsidRDefault="002112E7" w:rsidP="002112E7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>12. Документы, а также иные материалы, связанные с подготовкой и проведением голосования по проектам благоустройства общественных пространств (дизайн-проектов общественных пространств) муниципального образования город Богородицк Богородицкого района изготавливаются администрацией муниципального образования Богородицкий район.</w:t>
      </w:r>
    </w:p>
    <w:p w:rsidR="002112E7" w:rsidRPr="002112E7" w:rsidRDefault="002112E7" w:rsidP="002112E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>13.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Богородицкий район (https://bogoroditsk.tularegion.ru/) в информационно-телекоммуникационной сети Интернет.</w:t>
      </w:r>
    </w:p>
    <w:p w:rsidR="002112E7" w:rsidRPr="002112E7" w:rsidRDefault="002112E7" w:rsidP="002112E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112E7" w:rsidRPr="002112E7" w:rsidRDefault="002112E7" w:rsidP="002112E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112E7" w:rsidRPr="002112E7" w:rsidRDefault="002112E7" w:rsidP="002112E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112E7">
        <w:rPr>
          <w:rFonts w:ascii="PT Astra Serif" w:hAnsi="PT Astra Serif"/>
          <w:color w:val="000000" w:themeColor="text1"/>
          <w:sz w:val="28"/>
          <w:szCs w:val="28"/>
        </w:rPr>
        <w:t>______________________________</w:t>
      </w:r>
    </w:p>
    <w:p w:rsidR="001C32A8" w:rsidRPr="002112E7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1C32A8" w:rsidRPr="002112E7" w:rsidSect="003858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56" w:rsidRDefault="00186956">
      <w:r>
        <w:separator/>
      </w:r>
    </w:p>
  </w:endnote>
  <w:endnote w:type="continuationSeparator" w:id="0">
    <w:p w:rsidR="00186956" w:rsidRDefault="0018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56" w:rsidRDefault="00186956">
      <w:r>
        <w:separator/>
      </w:r>
    </w:p>
  </w:footnote>
  <w:footnote w:type="continuationSeparator" w:id="0">
    <w:p w:rsidR="00186956" w:rsidRDefault="0018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0C65"/>
    <w:multiLevelType w:val="hybridMultilevel"/>
    <w:tmpl w:val="FF5E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F09D5"/>
    <w:multiLevelType w:val="hybridMultilevel"/>
    <w:tmpl w:val="CA26B4FE"/>
    <w:lvl w:ilvl="0" w:tplc="42E236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6E077F9"/>
    <w:multiLevelType w:val="hybridMultilevel"/>
    <w:tmpl w:val="095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48D3"/>
    <w:multiLevelType w:val="multilevel"/>
    <w:tmpl w:val="39562B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2160"/>
      </w:pPr>
      <w:rPr>
        <w:rFonts w:hint="default"/>
      </w:rPr>
    </w:lvl>
  </w:abstractNum>
  <w:abstractNum w:abstractNumId="6" w15:restartNumberingAfterBreak="0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95"/>
        </w:tabs>
        <w:ind w:left="9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</w:lvl>
  </w:abstractNum>
  <w:abstractNum w:abstractNumId="7" w15:restartNumberingAfterBreak="0">
    <w:nsid w:val="291957E2"/>
    <w:multiLevelType w:val="hybridMultilevel"/>
    <w:tmpl w:val="97123402"/>
    <w:lvl w:ilvl="0" w:tplc="633C6390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B402E"/>
    <w:multiLevelType w:val="hybridMultilevel"/>
    <w:tmpl w:val="C5560BF6"/>
    <w:lvl w:ilvl="0" w:tplc="7F8EC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D58858CA">
      <w:start w:val="1"/>
      <w:numFmt w:val="russianLower"/>
      <w:lvlText w:val="%2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 w15:restartNumberingAfterBreak="0">
    <w:nsid w:val="3F596A5A"/>
    <w:multiLevelType w:val="hybridMultilevel"/>
    <w:tmpl w:val="C3C2A12A"/>
    <w:lvl w:ilvl="0" w:tplc="5798B6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E3BD1"/>
    <w:multiLevelType w:val="multilevel"/>
    <w:tmpl w:val="26085942"/>
    <w:lvl w:ilvl="0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93" w:hanging="2160"/>
      </w:pPr>
      <w:rPr>
        <w:rFonts w:hint="default"/>
      </w:rPr>
    </w:lvl>
  </w:abstractNum>
  <w:abstractNum w:abstractNumId="12" w15:restartNumberingAfterBreak="0">
    <w:nsid w:val="4E4C7AA9"/>
    <w:multiLevelType w:val="hybridMultilevel"/>
    <w:tmpl w:val="020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52E2"/>
    <w:multiLevelType w:val="hybridMultilevel"/>
    <w:tmpl w:val="6DFA7DF8"/>
    <w:lvl w:ilvl="0" w:tplc="A38EFFEE">
      <w:start w:val="1"/>
      <w:numFmt w:val="bullet"/>
      <w:pStyle w:val="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29558C"/>
    <w:multiLevelType w:val="hybridMultilevel"/>
    <w:tmpl w:val="75A0E0D2"/>
    <w:lvl w:ilvl="0" w:tplc="261EAA0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CF285F"/>
    <w:multiLevelType w:val="hybridMultilevel"/>
    <w:tmpl w:val="E1A8A8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 w15:restartNumberingAfterBreak="0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72282D54"/>
    <w:multiLevelType w:val="hybridMultilevel"/>
    <w:tmpl w:val="229AE7A0"/>
    <w:lvl w:ilvl="0" w:tplc="F862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6410C2"/>
    <w:multiLevelType w:val="hybridMultilevel"/>
    <w:tmpl w:val="93D4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4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62B"/>
    <w:rsid w:val="0004561B"/>
    <w:rsid w:val="00051BE7"/>
    <w:rsid w:val="00096824"/>
    <w:rsid w:val="00097D31"/>
    <w:rsid w:val="000D05A0"/>
    <w:rsid w:val="000E6231"/>
    <w:rsid w:val="000F03B2"/>
    <w:rsid w:val="000F6FE8"/>
    <w:rsid w:val="00115CE3"/>
    <w:rsid w:val="0011670F"/>
    <w:rsid w:val="0012626D"/>
    <w:rsid w:val="00130AC1"/>
    <w:rsid w:val="00140632"/>
    <w:rsid w:val="0016136D"/>
    <w:rsid w:val="00174BF8"/>
    <w:rsid w:val="00186956"/>
    <w:rsid w:val="00196C44"/>
    <w:rsid w:val="001A5FBD"/>
    <w:rsid w:val="001C32A8"/>
    <w:rsid w:val="001C7CE2"/>
    <w:rsid w:val="001E53E5"/>
    <w:rsid w:val="002013D6"/>
    <w:rsid w:val="002112E7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8583C"/>
    <w:rsid w:val="003A2384"/>
    <w:rsid w:val="003D216B"/>
    <w:rsid w:val="00431CF9"/>
    <w:rsid w:val="0048387B"/>
    <w:rsid w:val="004964FF"/>
    <w:rsid w:val="004A054B"/>
    <w:rsid w:val="004A3E4D"/>
    <w:rsid w:val="004C74A2"/>
    <w:rsid w:val="00527B97"/>
    <w:rsid w:val="00592F3D"/>
    <w:rsid w:val="005A6A47"/>
    <w:rsid w:val="005B2800"/>
    <w:rsid w:val="005B3753"/>
    <w:rsid w:val="005B4877"/>
    <w:rsid w:val="005C6B9A"/>
    <w:rsid w:val="005F6D36"/>
    <w:rsid w:val="005F7562"/>
    <w:rsid w:val="005F7DEF"/>
    <w:rsid w:val="00601587"/>
    <w:rsid w:val="00621F7D"/>
    <w:rsid w:val="006237D1"/>
    <w:rsid w:val="0062411E"/>
    <w:rsid w:val="00631C5C"/>
    <w:rsid w:val="00652841"/>
    <w:rsid w:val="006F2075"/>
    <w:rsid w:val="007112E3"/>
    <w:rsid w:val="007143EE"/>
    <w:rsid w:val="00724E8F"/>
    <w:rsid w:val="00735804"/>
    <w:rsid w:val="00750ABC"/>
    <w:rsid w:val="00751008"/>
    <w:rsid w:val="007675C1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E4106"/>
    <w:rsid w:val="00A24EB9"/>
    <w:rsid w:val="00A333F8"/>
    <w:rsid w:val="00A64523"/>
    <w:rsid w:val="00A72288"/>
    <w:rsid w:val="00A76EBE"/>
    <w:rsid w:val="00A9089D"/>
    <w:rsid w:val="00A9329D"/>
    <w:rsid w:val="00B0593F"/>
    <w:rsid w:val="00B07F6D"/>
    <w:rsid w:val="00B562C1"/>
    <w:rsid w:val="00B63641"/>
    <w:rsid w:val="00B65FF8"/>
    <w:rsid w:val="00BA4658"/>
    <w:rsid w:val="00BD2261"/>
    <w:rsid w:val="00C4312B"/>
    <w:rsid w:val="00CC4111"/>
    <w:rsid w:val="00CF25B5"/>
    <w:rsid w:val="00CF3559"/>
    <w:rsid w:val="00DF43D7"/>
    <w:rsid w:val="00E03E77"/>
    <w:rsid w:val="00E06FAE"/>
    <w:rsid w:val="00E11B07"/>
    <w:rsid w:val="00E3783A"/>
    <w:rsid w:val="00E40B26"/>
    <w:rsid w:val="00E41E47"/>
    <w:rsid w:val="00E67319"/>
    <w:rsid w:val="00E727C9"/>
    <w:rsid w:val="00E75601"/>
    <w:rsid w:val="00EA55F5"/>
    <w:rsid w:val="00F21BAC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60E40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F43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 Знак"/>
    <w:link w:val="aa"/>
    <w:rsid w:val="00DF43D7"/>
    <w:rPr>
      <w:sz w:val="28"/>
      <w:szCs w:val="24"/>
      <w:lang w:eastAsia="zh-CN"/>
    </w:rPr>
  </w:style>
  <w:style w:type="character" w:customStyle="1" w:styleId="af3">
    <w:name w:val="Нижний колонтитул Знак"/>
    <w:link w:val="af2"/>
    <w:uiPriority w:val="99"/>
    <w:rsid w:val="00DF43D7"/>
    <w:rPr>
      <w:sz w:val="24"/>
      <w:szCs w:val="24"/>
      <w:lang w:eastAsia="zh-CN"/>
    </w:rPr>
  </w:style>
  <w:style w:type="paragraph" w:customStyle="1" w:styleId="ConsPlusNormal">
    <w:name w:val="ConsPlusNormal"/>
    <w:rsid w:val="00DF43D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DF43D7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F43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F43D7"/>
    <w:rPr>
      <w:sz w:val="28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F43D7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43D7"/>
    <w:rPr>
      <w:rFonts w:ascii="Calibri" w:eastAsia="Calibri" w:hAnsi="Calibri"/>
      <w:sz w:val="16"/>
      <w:szCs w:val="16"/>
      <w:lang w:eastAsia="en-US"/>
    </w:rPr>
  </w:style>
  <w:style w:type="paragraph" w:customStyle="1" w:styleId="0">
    <w:name w:val="Обычный+0"/>
    <w:aliases w:val="05"/>
    <w:basedOn w:val="a"/>
    <w:next w:val="a"/>
    <w:rsid w:val="00DF43D7"/>
    <w:pPr>
      <w:suppressAutoHyphens w:val="0"/>
      <w:ind w:firstLine="567"/>
      <w:jc w:val="both"/>
    </w:pPr>
    <w:rPr>
      <w:spacing w:val="-1"/>
      <w:sz w:val="22"/>
      <w:szCs w:val="22"/>
      <w:lang w:eastAsia="ru-RU"/>
    </w:rPr>
  </w:style>
  <w:style w:type="paragraph" w:styleId="afe">
    <w:name w:val="Normal (Web)"/>
    <w:basedOn w:val="a"/>
    <w:uiPriority w:val="99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F43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ormal">
    <w:name w:val="_New_Normal"/>
    <w:link w:val="NewNormal0"/>
    <w:rsid w:val="00DF43D7"/>
    <w:pPr>
      <w:spacing w:before="120" w:after="120" w:line="360" w:lineRule="auto"/>
      <w:ind w:firstLine="567"/>
      <w:contextualSpacing/>
      <w:jc w:val="both"/>
    </w:pPr>
    <w:rPr>
      <w:sz w:val="28"/>
    </w:rPr>
  </w:style>
  <w:style w:type="character" w:customStyle="1" w:styleId="NewNormal0">
    <w:name w:val="_New_Normal Знак Знак"/>
    <w:link w:val="NewNormal"/>
    <w:locked/>
    <w:rsid w:val="00DF43D7"/>
    <w:rPr>
      <w:sz w:val="28"/>
    </w:rPr>
  </w:style>
  <w:style w:type="paragraph" w:customStyle="1" w:styleId="NameTable">
    <w:name w:val="_Name_Table"/>
    <w:link w:val="NameTable0"/>
    <w:rsid w:val="00DF43D7"/>
    <w:pPr>
      <w:keepNext/>
      <w:tabs>
        <w:tab w:val="num" w:pos="567"/>
      </w:tabs>
      <w:spacing w:before="240" w:after="120"/>
      <w:ind w:firstLine="567"/>
    </w:pPr>
    <w:rPr>
      <w:b/>
      <w:sz w:val="28"/>
    </w:rPr>
  </w:style>
  <w:style w:type="character" w:customStyle="1" w:styleId="NameTable0">
    <w:name w:val="_Name_Table Знак Знак"/>
    <w:link w:val="NameTable"/>
    <w:locked/>
    <w:rsid w:val="00DF43D7"/>
    <w:rPr>
      <w:b/>
      <w:sz w:val="28"/>
    </w:rPr>
  </w:style>
  <w:style w:type="paragraph" w:customStyle="1" w:styleId="Tablenorm">
    <w:name w:val="_Table_norm"/>
    <w:rsid w:val="00DF43D7"/>
    <w:pPr>
      <w:spacing w:before="60" w:after="60"/>
      <w:ind w:left="170" w:right="170"/>
      <w:contextualSpacing/>
      <w:jc w:val="both"/>
    </w:pPr>
    <w:rPr>
      <w:sz w:val="28"/>
    </w:rPr>
  </w:style>
  <w:style w:type="paragraph" w:customStyle="1" w:styleId="TableHead">
    <w:name w:val="_Table_Head"/>
    <w:basedOn w:val="Tablenorm"/>
    <w:rsid w:val="00DF43D7"/>
    <w:pPr>
      <w:keepNext/>
      <w:suppressAutoHyphens/>
      <w:jc w:val="center"/>
    </w:pPr>
    <w:rPr>
      <w:b/>
      <w:bCs/>
    </w:rPr>
  </w:style>
  <w:style w:type="paragraph" w:customStyle="1" w:styleId="TableListMark">
    <w:name w:val="_Table_List_Mark"/>
    <w:rsid w:val="00DF43D7"/>
    <w:pPr>
      <w:numPr>
        <w:numId w:val="7"/>
      </w:numPr>
    </w:pPr>
    <w:rPr>
      <w:sz w:val="28"/>
    </w:rPr>
  </w:style>
  <w:style w:type="paragraph" w:styleId="aff">
    <w:name w:val="Document Map"/>
    <w:basedOn w:val="a"/>
    <w:link w:val="aff0"/>
    <w:semiHidden/>
    <w:rsid w:val="00DF43D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F43D7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Знак Знак Знак Знак"/>
    <w:basedOn w:val="a"/>
    <w:rsid w:val="00DF43D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DF43D7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43D7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styleId="HTML">
    <w:name w:val="HTML Preformatted"/>
    <w:basedOn w:val="a"/>
    <w:link w:val="HTML0"/>
    <w:rsid w:val="00DF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43D7"/>
    <w:rPr>
      <w:rFonts w:ascii="Courier New" w:hAnsi="Courier New" w:cs="Courier New"/>
    </w:rPr>
  </w:style>
  <w:style w:type="paragraph" w:customStyle="1" w:styleId="formattext">
    <w:name w:val="formattext"/>
    <w:basedOn w:val="a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Знак Знак Знак Знак"/>
    <w:basedOn w:val="a"/>
    <w:rsid w:val="00A76E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A9329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112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bogoroditsk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ed_mo_bogoroditsk@tulareg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E315-08AD-48FB-BC97-EB8F2B91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2025-03-19T14:57:00Z</dcterms:created>
  <dcterms:modified xsi:type="dcterms:W3CDTF">2025-03-19T14:57:00Z</dcterms:modified>
</cp:coreProperties>
</file>