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Default="00E727C9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928C0" w:rsidRDefault="001928C0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928C0" w:rsidRPr="001928C0" w:rsidRDefault="001928C0" w:rsidP="005F6D36">
      <w:pPr>
        <w:jc w:val="center"/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709B2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17.02.2025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709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135 </w:t>
            </w:r>
          </w:p>
        </w:tc>
      </w:tr>
    </w:tbl>
    <w:p w:rsidR="005F6D36" w:rsidRDefault="005F6D36" w:rsidP="009547D8">
      <w:pPr>
        <w:pStyle w:val="afa"/>
        <w:ind w:right="-11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31AA1" w:rsidRDefault="00231AA1" w:rsidP="009547D8">
      <w:pPr>
        <w:pStyle w:val="afa"/>
        <w:ind w:right="-11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31AA1" w:rsidRPr="002A15AF" w:rsidRDefault="00231AA1" w:rsidP="00231AA1">
      <w:pPr>
        <w:pStyle w:val="afc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Богородицкий район от 31.05.2021 г. № 443 «Об утверждении Положения «О муниципальном маневренном фонде муниципального образования Богородицкий район»</w:t>
      </w:r>
    </w:p>
    <w:p w:rsidR="00231AA1" w:rsidRDefault="00231AA1" w:rsidP="009547D8">
      <w:pPr>
        <w:pStyle w:val="afa"/>
        <w:ind w:right="-11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31AA1" w:rsidRDefault="00231AA1" w:rsidP="00231AA1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определения порядка предоставления жилых помещений маневренного фонда, в</w:t>
      </w:r>
      <w:r w:rsidRPr="00FE3983">
        <w:rPr>
          <w:rFonts w:ascii="PT Astra Serif" w:hAnsi="PT Astra Serif"/>
          <w:sz w:val="28"/>
          <w:szCs w:val="28"/>
        </w:rPr>
        <w:t xml:space="preserve"> соответствии с Жилищным </w:t>
      </w:r>
      <w:hyperlink r:id="rId8" w:history="1">
        <w:r w:rsidRPr="00FE3983">
          <w:rPr>
            <w:rFonts w:ascii="PT Astra Serif" w:hAnsi="PT Astra Serif"/>
            <w:sz w:val="28"/>
            <w:szCs w:val="28"/>
          </w:rPr>
          <w:t>кодексом</w:t>
        </w:r>
      </w:hyperlink>
      <w:r w:rsidRPr="00FE3983">
        <w:rPr>
          <w:rFonts w:ascii="PT Astra Serif" w:hAnsi="PT Astra Serif"/>
          <w:sz w:val="28"/>
          <w:szCs w:val="28"/>
        </w:rPr>
        <w:t xml:space="preserve"> Российской Федерации, Федеральным </w:t>
      </w:r>
      <w:hyperlink r:id="rId9" w:history="1">
        <w:r w:rsidRPr="00FE3983">
          <w:rPr>
            <w:rFonts w:ascii="PT Astra Serif" w:hAnsi="PT Astra Serif"/>
            <w:sz w:val="28"/>
            <w:szCs w:val="28"/>
          </w:rPr>
          <w:t>законом</w:t>
        </w:r>
      </w:hyperlink>
      <w:r w:rsidRPr="00FE3983">
        <w:rPr>
          <w:rFonts w:ascii="PT Astra Serif" w:hAnsi="PT Astra Serif"/>
          <w:sz w:val="28"/>
          <w:szCs w:val="28"/>
        </w:rPr>
        <w:t xml:space="preserve"> от 06.10.2003 </w:t>
      </w:r>
      <w:r>
        <w:rPr>
          <w:rFonts w:ascii="PT Astra Serif" w:hAnsi="PT Astra Serif"/>
          <w:sz w:val="28"/>
          <w:szCs w:val="28"/>
        </w:rPr>
        <w:t>№131-ФЗ «</w:t>
      </w:r>
      <w:r w:rsidRPr="00FE3983">
        <w:rPr>
          <w:rFonts w:ascii="PT Astra Serif" w:hAnsi="PT Astra Serif"/>
          <w:sz w:val="28"/>
          <w:szCs w:val="28"/>
        </w:rPr>
        <w:t>Об общих принципах организации местного самоуп</w:t>
      </w:r>
      <w:r>
        <w:rPr>
          <w:rFonts w:ascii="PT Astra Serif" w:hAnsi="PT Astra Serif"/>
          <w:sz w:val="28"/>
          <w:szCs w:val="28"/>
        </w:rPr>
        <w:t xml:space="preserve">равления в Российской Федерации», на основании Устава </w:t>
      </w:r>
      <w:r w:rsidR="008A2C5B">
        <w:rPr>
          <w:rFonts w:ascii="PT Astra Serif" w:hAnsi="PT Astra Serif"/>
          <w:sz w:val="28"/>
          <w:szCs w:val="28"/>
        </w:rPr>
        <w:t xml:space="preserve">Богородицкого </w:t>
      </w:r>
      <w:r>
        <w:rPr>
          <w:rFonts w:ascii="PT Astra Serif" w:hAnsi="PT Astra Serif"/>
          <w:sz w:val="28"/>
          <w:szCs w:val="28"/>
        </w:rPr>
        <w:t xml:space="preserve">муниципального </w:t>
      </w:r>
      <w:r w:rsidR="008A2C5B">
        <w:rPr>
          <w:rFonts w:ascii="PT Astra Serif" w:hAnsi="PT Astra Serif"/>
          <w:sz w:val="28"/>
          <w:szCs w:val="28"/>
        </w:rPr>
        <w:t xml:space="preserve">района Тульской области </w:t>
      </w:r>
      <w:r>
        <w:rPr>
          <w:rFonts w:ascii="PT Astra Serif" w:hAnsi="PT Astra Serif"/>
          <w:sz w:val="28"/>
          <w:szCs w:val="28"/>
        </w:rPr>
        <w:t>ПОСТАНОВЛЯЕТ:</w:t>
      </w:r>
    </w:p>
    <w:p w:rsidR="00231AA1" w:rsidRDefault="00231AA1" w:rsidP="00231AA1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1.Внести </w:t>
      </w:r>
      <w:r w:rsidRPr="00C177B7"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Богородицкий район от 31.</w:t>
      </w:r>
      <w:r w:rsidR="001928C0">
        <w:rPr>
          <w:rFonts w:ascii="PT Astra Serif" w:hAnsi="PT Astra Serif"/>
          <w:sz w:val="28"/>
          <w:szCs w:val="28"/>
        </w:rPr>
        <w:t xml:space="preserve">05.2021 </w:t>
      </w:r>
      <w:r w:rsidRPr="00C177B7">
        <w:rPr>
          <w:rFonts w:ascii="PT Astra Serif" w:hAnsi="PT Astra Serif"/>
          <w:sz w:val="28"/>
          <w:szCs w:val="28"/>
        </w:rPr>
        <w:t>№ 443 «Об утверждении Положения «О муниципальном маневренном фонде муниципального образования Богородицкий район» следующие изменения:</w:t>
      </w:r>
    </w:p>
    <w:p w:rsidR="006C04D1" w:rsidRPr="00E24A26" w:rsidRDefault="00BF29F7" w:rsidP="00E24A26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B7162">
        <w:rPr>
          <w:rFonts w:ascii="PT Astra Serif" w:hAnsi="PT Astra Serif"/>
          <w:color w:val="000000" w:themeColor="text1"/>
          <w:sz w:val="28"/>
          <w:szCs w:val="28"/>
        </w:rPr>
        <w:t xml:space="preserve">- пункт </w:t>
      </w:r>
      <w:r w:rsidR="00231AA1" w:rsidRPr="00BB7162">
        <w:rPr>
          <w:rFonts w:ascii="PT Astra Serif" w:hAnsi="PT Astra Serif"/>
          <w:color w:val="000000" w:themeColor="text1"/>
          <w:sz w:val="28"/>
          <w:szCs w:val="28"/>
        </w:rPr>
        <w:t>1.4. раздела 1</w:t>
      </w:r>
      <w:r w:rsidR="00CF4758">
        <w:rPr>
          <w:rFonts w:ascii="PT Astra Serif" w:hAnsi="PT Astra Serif"/>
          <w:color w:val="000000" w:themeColor="text1"/>
          <w:sz w:val="28"/>
          <w:szCs w:val="28"/>
        </w:rPr>
        <w:t xml:space="preserve"> приложения 1 к постановлению</w:t>
      </w:r>
      <w:r w:rsidRPr="00BB7162">
        <w:rPr>
          <w:rFonts w:ascii="PT Astra Serif" w:hAnsi="PT Astra Serif"/>
          <w:color w:val="000000" w:themeColor="text1"/>
          <w:sz w:val="28"/>
          <w:szCs w:val="28"/>
        </w:rPr>
        <w:t xml:space="preserve"> дополнить пунктом </w:t>
      </w:r>
      <w:r w:rsidR="006C04D1" w:rsidRPr="00BB7162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5B2896" w:rsidRPr="00BB716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928C0" w:rsidRPr="00BB7162">
        <w:rPr>
          <w:rFonts w:ascii="PT Astra Serif" w:hAnsi="PT Astra Serif"/>
          <w:color w:val="000000" w:themeColor="text1"/>
          <w:sz w:val="28"/>
          <w:szCs w:val="28"/>
        </w:rPr>
        <w:t>1.4.5.</w:t>
      </w:r>
      <w:r w:rsidR="00FD1A91" w:rsidRPr="00BB7162">
        <w:rPr>
          <w:rFonts w:ascii="PT Astra Serif" w:hAnsi="PT Astra Serif"/>
          <w:color w:val="000000" w:themeColor="text1"/>
          <w:sz w:val="28"/>
          <w:szCs w:val="28"/>
        </w:rPr>
        <w:t>)</w:t>
      </w:r>
      <w:r w:rsidR="006C04D1" w:rsidRPr="00BB716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D1A91" w:rsidRPr="00E24A26">
        <w:rPr>
          <w:rFonts w:ascii="PT Astra Serif" w:hAnsi="PT Astra Serif"/>
          <w:sz w:val="28"/>
          <w:szCs w:val="28"/>
        </w:rPr>
        <w:t>Г</w:t>
      </w:r>
      <w:r w:rsidR="006C04D1" w:rsidRPr="00E24A26">
        <w:rPr>
          <w:rFonts w:ascii="PT Astra Serif" w:hAnsi="PT Astra Serif"/>
          <w:sz w:val="28"/>
          <w:szCs w:val="28"/>
        </w:rPr>
        <w:t>раждан, у которых жилые помещения стали непригодными для проживания, в том числе в результате признания многоквартирного дома аварийным и под</w:t>
      </w:r>
      <w:r w:rsidR="00931570">
        <w:rPr>
          <w:rFonts w:ascii="PT Astra Serif" w:hAnsi="PT Astra Serif"/>
          <w:sz w:val="28"/>
          <w:szCs w:val="28"/>
        </w:rPr>
        <w:t>лежащим сносу или реконструкции</w:t>
      </w:r>
      <w:r w:rsidR="006C04D1" w:rsidRPr="00E24A26">
        <w:rPr>
          <w:rFonts w:ascii="PT Astra Serif" w:hAnsi="PT Astra Serif"/>
          <w:sz w:val="28"/>
          <w:szCs w:val="28"/>
        </w:rPr>
        <w:t>»</w:t>
      </w:r>
      <w:r w:rsidR="00FD1A91" w:rsidRPr="00E24A26">
        <w:rPr>
          <w:rFonts w:ascii="PT Astra Serif" w:hAnsi="PT Astra Serif"/>
          <w:sz w:val="28"/>
          <w:szCs w:val="28"/>
        </w:rPr>
        <w:t>.</w:t>
      </w:r>
    </w:p>
    <w:p w:rsidR="006C04D1" w:rsidRDefault="006C04D1" w:rsidP="006C04D1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C37AE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6C04D1" w:rsidRDefault="006C04D1" w:rsidP="006C04D1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37AE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6C04D1" w:rsidRPr="00007839" w:rsidRDefault="006C04D1" w:rsidP="006C04D1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  <w:r w:rsidR="00C37AE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6C04D1" w:rsidRDefault="00885AD7" w:rsidP="006C04D1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C04D1">
        <w:rPr>
          <w:rFonts w:ascii="PT Astra Serif" w:hAnsi="PT Astra Serif"/>
          <w:sz w:val="28"/>
          <w:szCs w:val="28"/>
        </w:rPr>
        <w:t xml:space="preserve">. </w:t>
      </w:r>
      <w:r w:rsidR="006C04D1" w:rsidRPr="00007839">
        <w:rPr>
          <w:rFonts w:ascii="PT Astra Serif" w:hAnsi="PT Astra Serif"/>
          <w:sz w:val="28"/>
          <w:szCs w:val="28"/>
        </w:rPr>
        <w:t>Настоящ</w:t>
      </w:r>
      <w:r w:rsidR="006C04D1">
        <w:rPr>
          <w:rFonts w:ascii="PT Astra Serif" w:hAnsi="PT Astra Serif"/>
          <w:sz w:val="28"/>
          <w:szCs w:val="28"/>
        </w:rPr>
        <w:t>ее постановление</w:t>
      </w:r>
      <w:r w:rsidR="006C04D1" w:rsidRPr="00007839">
        <w:rPr>
          <w:rFonts w:ascii="PT Astra Serif" w:hAnsi="PT Astra Serif"/>
          <w:sz w:val="28"/>
          <w:szCs w:val="28"/>
        </w:rPr>
        <w:t xml:space="preserve"> вступает в силу с</w:t>
      </w:r>
      <w:r w:rsidR="006C04D1">
        <w:rPr>
          <w:rFonts w:ascii="PT Astra Serif" w:hAnsi="PT Astra Serif"/>
          <w:sz w:val="28"/>
          <w:szCs w:val="28"/>
        </w:rPr>
        <w:t>о дня обнародования</w:t>
      </w:r>
      <w:r w:rsidR="006C04D1" w:rsidRPr="00007839">
        <w:rPr>
          <w:rFonts w:ascii="PT Astra Serif" w:hAnsi="PT Astra Serif"/>
          <w:sz w:val="28"/>
          <w:szCs w:val="28"/>
        </w:rPr>
        <w:t>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40B73" w:rsidRDefault="00140B73">
      <w:pPr>
        <w:rPr>
          <w:rFonts w:ascii="PT Astra Serif" w:hAnsi="PT Astra Serif" w:cs="PT Astra Serif"/>
          <w:sz w:val="28"/>
          <w:szCs w:val="28"/>
        </w:rPr>
      </w:pPr>
    </w:p>
    <w:p w:rsidR="00140B73" w:rsidRDefault="00140B73">
      <w:pPr>
        <w:rPr>
          <w:rFonts w:ascii="PT Astra Serif" w:hAnsi="PT Astra Serif" w:cs="PT Astra Serif"/>
          <w:sz w:val="28"/>
          <w:szCs w:val="28"/>
        </w:rPr>
      </w:pPr>
    </w:p>
    <w:sectPr w:rsidR="00140B73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700" w:rsidRDefault="00AB2700">
      <w:r>
        <w:separator/>
      </w:r>
    </w:p>
  </w:endnote>
  <w:endnote w:type="continuationSeparator" w:id="0">
    <w:p w:rsidR="00AB2700" w:rsidRDefault="00AB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700" w:rsidRDefault="00AB2700">
      <w:r>
        <w:separator/>
      </w:r>
    </w:p>
  </w:footnote>
  <w:footnote w:type="continuationSeparator" w:id="0">
    <w:p w:rsidR="00AB2700" w:rsidRDefault="00AB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36696B"/>
    <w:multiLevelType w:val="hybridMultilevel"/>
    <w:tmpl w:val="41282684"/>
    <w:lvl w:ilvl="0" w:tplc="64184DF6">
      <w:start w:val="1"/>
      <w:numFmt w:val="decimal"/>
      <w:lvlText w:val="%1."/>
      <w:lvlJc w:val="left"/>
      <w:pPr>
        <w:ind w:left="720" w:hanging="360"/>
      </w:pPr>
      <w:rPr>
        <w:rFonts w:ascii="PT Astra Serif" w:eastAsia="Calibri" w:hAnsi="PT Astra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328DD"/>
    <w:multiLevelType w:val="hybridMultilevel"/>
    <w:tmpl w:val="D2629AF4"/>
    <w:lvl w:ilvl="0" w:tplc="F9363E64">
      <w:start w:val="1"/>
      <w:numFmt w:val="decimal"/>
      <w:lvlText w:val="%1."/>
      <w:lvlJc w:val="left"/>
      <w:pPr>
        <w:ind w:left="720" w:hanging="360"/>
      </w:pPr>
      <w:rPr>
        <w:rFonts w:ascii="PT Astra Serif" w:eastAsia="Calibri" w:hAnsi="PT Astra Serif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50998"/>
    <w:rsid w:val="00087AA6"/>
    <w:rsid w:val="00097D31"/>
    <w:rsid w:val="000D05A0"/>
    <w:rsid w:val="000E6231"/>
    <w:rsid w:val="000F03B2"/>
    <w:rsid w:val="00115CE3"/>
    <w:rsid w:val="0011670F"/>
    <w:rsid w:val="0012626D"/>
    <w:rsid w:val="00140632"/>
    <w:rsid w:val="00140B73"/>
    <w:rsid w:val="0016136D"/>
    <w:rsid w:val="00174BF8"/>
    <w:rsid w:val="001928C0"/>
    <w:rsid w:val="001A5FBD"/>
    <w:rsid w:val="001C32A8"/>
    <w:rsid w:val="001C7CE2"/>
    <w:rsid w:val="001E53E5"/>
    <w:rsid w:val="002013D6"/>
    <w:rsid w:val="0021412F"/>
    <w:rsid w:val="002147F8"/>
    <w:rsid w:val="00231AA1"/>
    <w:rsid w:val="00236560"/>
    <w:rsid w:val="00260B37"/>
    <w:rsid w:val="00270C3B"/>
    <w:rsid w:val="0027725A"/>
    <w:rsid w:val="0029794D"/>
    <w:rsid w:val="002A16C1"/>
    <w:rsid w:val="002B4FD2"/>
    <w:rsid w:val="002B647E"/>
    <w:rsid w:val="002E54BE"/>
    <w:rsid w:val="00322635"/>
    <w:rsid w:val="003A2384"/>
    <w:rsid w:val="003D0139"/>
    <w:rsid w:val="003D216B"/>
    <w:rsid w:val="00410BE4"/>
    <w:rsid w:val="0048387B"/>
    <w:rsid w:val="004964FF"/>
    <w:rsid w:val="004A3E4D"/>
    <w:rsid w:val="004C74A2"/>
    <w:rsid w:val="00522FA9"/>
    <w:rsid w:val="00527B97"/>
    <w:rsid w:val="005A6A47"/>
    <w:rsid w:val="005B2800"/>
    <w:rsid w:val="005B2896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B1EA9"/>
    <w:rsid w:val="006C04D1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4398A"/>
    <w:rsid w:val="00885AD7"/>
    <w:rsid w:val="00886A38"/>
    <w:rsid w:val="008A2C5B"/>
    <w:rsid w:val="008A457D"/>
    <w:rsid w:val="008E4104"/>
    <w:rsid w:val="008F2E0C"/>
    <w:rsid w:val="009012E4"/>
    <w:rsid w:val="009110D2"/>
    <w:rsid w:val="009168CE"/>
    <w:rsid w:val="00931570"/>
    <w:rsid w:val="009547D8"/>
    <w:rsid w:val="00972068"/>
    <w:rsid w:val="00984CE5"/>
    <w:rsid w:val="009A7968"/>
    <w:rsid w:val="009D3BB4"/>
    <w:rsid w:val="00A24EB9"/>
    <w:rsid w:val="00A333F8"/>
    <w:rsid w:val="00A72288"/>
    <w:rsid w:val="00A73132"/>
    <w:rsid w:val="00A9089D"/>
    <w:rsid w:val="00AB2700"/>
    <w:rsid w:val="00B0593F"/>
    <w:rsid w:val="00B17698"/>
    <w:rsid w:val="00B52816"/>
    <w:rsid w:val="00B562C1"/>
    <w:rsid w:val="00B63641"/>
    <w:rsid w:val="00B87337"/>
    <w:rsid w:val="00BA1DBC"/>
    <w:rsid w:val="00BA4658"/>
    <w:rsid w:val="00BB7162"/>
    <w:rsid w:val="00BD2261"/>
    <w:rsid w:val="00BF29F7"/>
    <w:rsid w:val="00C37AE0"/>
    <w:rsid w:val="00C73CE5"/>
    <w:rsid w:val="00CC4111"/>
    <w:rsid w:val="00CF25B5"/>
    <w:rsid w:val="00CF3559"/>
    <w:rsid w:val="00CF4758"/>
    <w:rsid w:val="00D8025C"/>
    <w:rsid w:val="00E03E77"/>
    <w:rsid w:val="00E06FAE"/>
    <w:rsid w:val="00E11B07"/>
    <w:rsid w:val="00E24A26"/>
    <w:rsid w:val="00E41E47"/>
    <w:rsid w:val="00E67319"/>
    <w:rsid w:val="00E727C9"/>
    <w:rsid w:val="00E762DC"/>
    <w:rsid w:val="00ED2DB5"/>
    <w:rsid w:val="00F63BDF"/>
    <w:rsid w:val="00F709B2"/>
    <w:rsid w:val="00F737E5"/>
    <w:rsid w:val="00F738A6"/>
    <w:rsid w:val="00F825D0"/>
    <w:rsid w:val="00F96022"/>
    <w:rsid w:val="00FD1A9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41C846"/>
  <w15:docId w15:val="{6689AE87-AF91-42E5-A4F5-AA0C40C2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afc">
    <w:name w:val="Normal (Web)"/>
    <w:basedOn w:val="a"/>
    <w:uiPriority w:val="99"/>
    <w:semiHidden/>
    <w:unhideWhenUsed/>
    <w:rsid w:val="00231AA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7A531E8F5C73809BDFDA7EB96756042DF3C888041AC316E706A39782525B78621EAF8379C72229345D243D161F84BF785B2DC33F6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7A531E8F5C73809BDFDA7EB96756042DF1C181031EC316E706A39782525B78701EF78B78C5687872162B3C1D3060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A6A20-0D73-43FC-9650-52930421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2024-06-24T09:19:00Z</cp:lastPrinted>
  <dcterms:created xsi:type="dcterms:W3CDTF">2025-02-17T14:57:00Z</dcterms:created>
  <dcterms:modified xsi:type="dcterms:W3CDTF">2025-02-17T14:57:00Z</dcterms:modified>
</cp:coreProperties>
</file>