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36"/>
        <w:tblW w:w="0" w:type="auto"/>
        <w:tblLook w:val="01E0" w:firstRow="1" w:lastRow="1" w:firstColumn="1" w:lastColumn="1" w:noHBand="0" w:noVBand="0"/>
      </w:tblPr>
      <w:tblGrid>
        <w:gridCol w:w="5138"/>
        <w:gridCol w:w="4414"/>
      </w:tblGrid>
      <w:tr w:rsidR="006E7CB7" w:rsidRPr="00B13F69" w:rsidTr="009836DE">
        <w:tc>
          <w:tcPr>
            <w:tcW w:w="9552" w:type="dxa"/>
            <w:gridSpan w:val="2"/>
          </w:tcPr>
          <w:p w:rsidR="006E7CB7" w:rsidRPr="00B13F69" w:rsidRDefault="006E7CB7" w:rsidP="00113A7A">
            <w:pPr>
              <w:spacing w:after="0" w:line="240" w:lineRule="auto"/>
              <w:ind w:left="0" w:right="0" w:firstLine="709"/>
              <w:jc w:val="center"/>
              <w:outlineLvl w:val="0"/>
              <w:rPr>
                <w:b/>
                <w:sz w:val="24"/>
                <w:szCs w:val="24"/>
              </w:rPr>
            </w:pPr>
            <w:r w:rsidRPr="00B13F69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6E7CB7" w:rsidRPr="00B13F69" w:rsidTr="009836DE">
        <w:tc>
          <w:tcPr>
            <w:tcW w:w="9552" w:type="dxa"/>
            <w:gridSpan w:val="2"/>
          </w:tcPr>
          <w:p w:rsidR="006E7CB7" w:rsidRPr="00B13F69" w:rsidRDefault="006E7CB7" w:rsidP="00880F5E">
            <w:pPr>
              <w:spacing w:after="0" w:line="240" w:lineRule="auto"/>
              <w:ind w:left="0" w:right="0" w:firstLine="709"/>
              <w:jc w:val="center"/>
              <w:outlineLvl w:val="0"/>
              <w:rPr>
                <w:b/>
                <w:sz w:val="24"/>
                <w:szCs w:val="24"/>
              </w:rPr>
            </w:pPr>
            <w:r w:rsidRPr="00B13F69">
              <w:rPr>
                <w:b/>
                <w:sz w:val="24"/>
                <w:szCs w:val="24"/>
              </w:rPr>
              <w:t xml:space="preserve">Муниципальное образование </w:t>
            </w:r>
            <w:r w:rsidR="00880F5E">
              <w:rPr>
                <w:b/>
                <w:sz w:val="24"/>
                <w:szCs w:val="24"/>
              </w:rPr>
              <w:t>Товарковское</w:t>
            </w:r>
            <w:r w:rsidRPr="00B13F69">
              <w:rPr>
                <w:b/>
                <w:sz w:val="24"/>
                <w:szCs w:val="24"/>
              </w:rPr>
              <w:t xml:space="preserve"> Богородицкий район</w:t>
            </w:r>
          </w:p>
        </w:tc>
      </w:tr>
      <w:tr w:rsidR="006E7CB7" w:rsidRPr="00B13F69" w:rsidTr="009836DE">
        <w:tc>
          <w:tcPr>
            <w:tcW w:w="9552" w:type="dxa"/>
            <w:gridSpan w:val="2"/>
          </w:tcPr>
          <w:p w:rsidR="006E7CB7" w:rsidRPr="00B13F69" w:rsidRDefault="006E7CB7" w:rsidP="00113A7A">
            <w:pPr>
              <w:spacing w:after="0" w:line="240" w:lineRule="auto"/>
              <w:ind w:left="0" w:right="0" w:firstLine="709"/>
              <w:jc w:val="center"/>
              <w:outlineLvl w:val="0"/>
              <w:rPr>
                <w:b/>
                <w:sz w:val="24"/>
                <w:szCs w:val="24"/>
              </w:rPr>
            </w:pPr>
            <w:r w:rsidRPr="00B13F69">
              <w:rPr>
                <w:b/>
                <w:sz w:val="24"/>
                <w:szCs w:val="24"/>
              </w:rPr>
              <w:t>Администрация</w:t>
            </w:r>
          </w:p>
          <w:p w:rsidR="006E7CB7" w:rsidRPr="00B13F69" w:rsidRDefault="006E7CB7" w:rsidP="00113A7A">
            <w:pPr>
              <w:spacing w:after="0" w:line="240" w:lineRule="auto"/>
              <w:ind w:left="0" w:right="0" w:firstLine="709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6E7CB7" w:rsidRPr="00B13F69" w:rsidTr="009836DE">
        <w:tc>
          <w:tcPr>
            <w:tcW w:w="9552" w:type="dxa"/>
            <w:gridSpan w:val="2"/>
          </w:tcPr>
          <w:p w:rsidR="006E7CB7" w:rsidRPr="00B13F69" w:rsidRDefault="006E7CB7" w:rsidP="00113A7A">
            <w:pPr>
              <w:spacing w:after="0" w:line="240" w:lineRule="auto"/>
              <w:ind w:left="0" w:right="0" w:firstLine="709"/>
              <w:jc w:val="center"/>
              <w:outlineLvl w:val="0"/>
              <w:rPr>
                <w:b/>
                <w:sz w:val="24"/>
                <w:szCs w:val="24"/>
              </w:rPr>
            </w:pPr>
            <w:r w:rsidRPr="00B13F69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6E7CB7" w:rsidRPr="00B13F69" w:rsidTr="009836DE">
        <w:tc>
          <w:tcPr>
            <w:tcW w:w="9552" w:type="dxa"/>
            <w:gridSpan w:val="2"/>
          </w:tcPr>
          <w:p w:rsidR="006E7CB7" w:rsidRPr="00B13F69" w:rsidRDefault="006E7CB7" w:rsidP="00113A7A">
            <w:pPr>
              <w:spacing w:after="0" w:line="240" w:lineRule="auto"/>
              <w:ind w:left="0" w:right="0" w:firstLine="709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6E7CB7" w:rsidRPr="00B13F69" w:rsidTr="009836DE">
        <w:tc>
          <w:tcPr>
            <w:tcW w:w="5138" w:type="dxa"/>
          </w:tcPr>
          <w:p w:rsidR="006E7CB7" w:rsidRPr="00B13F69" w:rsidRDefault="006E7CB7" w:rsidP="006F69E2">
            <w:pPr>
              <w:spacing w:after="0" w:line="240" w:lineRule="auto"/>
              <w:ind w:left="0" w:right="0" w:firstLine="709"/>
              <w:jc w:val="center"/>
              <w:rPr>
                <w:b/>
                <w:sz w:val="24"/>
                <w:szCs w:val="24"/>
              </w:rPr>
            </w:pPr>
            <w:r w:rsidRPr="00B13F69">
              <w:rPr>
                <w:b/>
                <w:sz w:val="24"/>
                <w:szCs w:val="24"/>
              </w:rPr>
              <w:t xml:space="preserve">от </w:t>
            </w:r>
            <w:r w:rsidR="00880F5E">
              <w:rPr>
                <w:b/>
                <w:sz w:val="24"/>
                <w:szCs w:val="24"/>
              </w:rPr>
              <w:t>3</w:t>
            </w:r>
            <w:r w:rsidR="006F69E2">
              <w:rPr>
                <w:b/>
                <w:sz w:val="24"/>
                <w:szCs w:val="24"/>
              </w:rPr>
              <w:t>0</w:t>
            </w:r>
            <w:r w:rsidR="005D21AC" w:rsidRPr="00B13F69">
              <w:rPr>
                <w:b/>
                <w:sz w:val="24"/>
                <w:szCs w:val="24"/>
              </w:rPr>
              <w:t>.</w:t>
            </w:r>
            <w:r w:rsidR="00880F5E">
              <w:rPr>
                <w:b/>
                <w:sz w:val="24"/>
                <w:szCs w:val="24"/>
              </w:rPr>
              <w:t>0</w:t>
            </w:r>
            <w:r w:rsidR="006F69E2">
              <w:rPr>
                <w:b/>
                <w:sz w:val="24"/>
                <w:szCs w:val="24"/>
              </w:rPr>
              <w:t>9</w:t>
            </w:r>
            <w:r w:rsidR="005D21AC" w:rsidRPr="00B13F69">
              <w:rPr>
                <w:b/>
                <w:sz w:val="24"/>
                <w:szCs w:val="24"/>
              </w:rPr>
              <w:t>.202</w:t>
            </w:r>
            <w:r w:rsidR="006F69E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14" w:type="dxa"/>
          </w:tcPr>
          <w:p w:rsidR="006E7CB7" w:rsidRDefault="006E7CB7" w:rsidP="006F69E2">
            <w:pPr>
              <w:spacing w:after="0" w:line="240" w:lineRule="auto"/>
              <w:ind w:left="0" w:right="0" w:firstLine="709"/>
              <w:jc w:val="center"/>
              <w:rPr>
                <w:b/>
                <w:sz w:val="24"/>
                <w:szCs w:val="24"/>
              </w:rPr>
            </w:pPr>
            <w:r w:rsidRPr="00B13F69">
              <w:rPr>
                <w:b/>
                <w:sz w:val="24"/>
                <w:szCs w:val="24"/>
              </w:rPr>
              <w:t>№</w:t>
            </w:r>
            <w:r w:rsidR="002D548A">
              <w:rPr>
                <w:b/>
                <w:sz w:val="24"/>
                <w:szCs w:val="24"/>
              </w:rPr>
              <w:t xml:space="preserve"> </w:t>
            </w:r>
            <w:r w:rsidR="00F43709">
              <w:rPr>
                <w:b/>
                <w:sz w:val="24"/>
                <w:szCs w:val="24"/>
              </w:rPr>
              <w:t>103</w:t>
            </w:r>
          </w:p>
          <w:p w:rsidR="00214152" w:rsidRPr="00B13F69" w:rsidRDefault="00214152" w:rsidP="006F69E2">
            <w:pPr>
              <w:spacing w:after="0" w:line="240" w:lineRule="auto"/>
              <w:ind w:left="0" w:right="0" w:firstLine="70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7822" w:rsidRPr="00B13F69" w:rsidRDefault="00F37822" w:rsidP="00113A7A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:rsidR="00F37822" w:rsidRPr="00B13F69" w:rsidRDefault="00F37822" w:rsidP="00113A7A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:rsidR="004E63B2" w:rsidRPr="00B13F69" w:rsidRDefault="009836DE" w:rsidP="00F37822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B13F69">
        <w:rPr>
          <w:b/>
          <w:sz w:val="24"/>
          <w:szCs w:val="24"/>
        </w:rPr>
        <w:t xml:space="preserve">Об утверждении </w:t>
      </w:r>
      <w:r w:rsidR="006F69E2">
        <w:rPr>
          <w:b/>
          <w:sz w:val="24"/>
          <w:szCs w:val="24"/>
        </w:rPr>
        <w:t>нормативных затрат на оказание</w:t>
      </w:r>
      <w:r w:rsidRPr="00B13F69">
        <w:rPr>
          <w:b/>
          <w:sz w:val="24"/>
          <w:szCs w:val="24"/>
        </w:rPr>
        <w:t xml:space="preserve"> муниципальных услуг в отношении муниципальных учреждений муниципального образования</w:t>
      </w:r>
      <w:r w:rsidR="00880F5E">
        <w:rPr>
          <w:b/>
          <w:sz w:val="24"/>
          <w:szCs w:val="24"/>
        </w:rPr>
        <w:t xml:space="preserve"> Товарковское</w:t>
      </w:r>
      <w:r w:rsidR="006E7CB7" w:rsidRPr="00B13F69">
        <w:rPr>
          <w:b/>
          <w:sz w:val="24"/>
          <w:szCs w:val="24"/>
        </w:rPr>
        <w:t xml:space="preserve"> Богородицкого района</w:t>
      </w:r>
      <w:r w:rsidRPr="00B13F69">
        <w:rPr>
          <w:b/>
          <w:sz w:val="24"/>
          <w:szCs w:val="24"/>
        </w:rPr>
        <w:t xml:space="preserve"> </w:t>
      </w:r>
      <w:r w:rsidR="006F69E2">
        <w:rPr>
          <w:b/>
          <w:sz w:val="24"/>
          <w:szCs w:val="24"/>
        </w:rPr>
        <w:t>на 2024 год и на плановый период 2025-2026 годов</w:t>
      </w:r>
    </w:p>
    <w:p w:rsidR="00F43CED" w:rsidRPr="00B13F69" w:rsidRDefault="00F43CED" w:rsidP="00F37822">
      <w:pPr>
        <w:spacing w:after="0" w:line="240" w:lineRule="auto"/>
        <w:ind w:left="0" w:right="0" w:firstLine="709"/>
        <w:rPr>
          <w:sz w:val="24"/>
          <w:szCs w:val="24"/>
        </w:rPr>
      </w:pPr>
    </w:p>
    <w:p w:rsidR="006F69E2" w:rsidRDefault="006F69E2" w:rsidP="00F37822">
      <w:pPr>
        <w:spacing w:after="0" w:line="240" w:lineRule="auto"/>
        <w:ind w:left="0" w:right="0" w:firstLine="709"/>
        <w:rPr>
          <w:sz w:val="24"/>
          <w:szCs w:val="24"/>
        </w:rPr>
      </w:pPr>
      <w:r w:rsidRPr="006F69E2">
        <w:rPr>
          <w:sz w:val="24"/>
          <w:szCs w:val="24"/>
        </w:rPr>
        <w:t xml:space="preserve">В соответствии с Бюджетным кодексом Российской Федерации, в соответствии с Федеральным законом от 12.01.1996 № 7-ФЗ «О некоммерческих организациях», Федеральным законом от 27.07.2010 № 210-ФЗ «Об организации предоставления государственных и муниципальных услуг», приказом Минкультуры РФ от 28.03.2019 № 357 «Об утверждении общих требований к определению нормативных затрат на оказание государственных (муниципальных) услуг в сфере культуры,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государственным (муниципальным) учреждением», на основании Устава муниципального образования </w:t>
      </w:r>
      <w:r>
        <w:rPr>
          <w:sz w:val="24"/>
          <w:szCs w:val="24"/>
        </w:rPr>
        <w:t xml:space="preserve">Товарковское </w:t>
      </w:r>
      <w:r w:rsidRPr="006F69E2">
        <w:rPr>
          <w:sz w:val="24"/>
          <w:szCs w:val="24"/>
        </w:rPr>
        <w:t>Богородицк</w:t>
      </w:r>
      <w:r>
        <w:rPr>
          <w:sz w:val="24"/>
          <w:szCs w:val="24"/>
        </w:rPr>
        <w:t>ого</w:t>
      </w:r>
      <w:r w:rsidRPr="006F69E2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6F69E2">
        <w:rPr>
          <w:sz w:val="24"/>
          <w:szCs w:val="24"/>
        </w:rPr>
        <w:t xml:space="preserve"> администрация муниципального образования </w:t>
      </w:r>
      <w:r>
        <w:rPr>
          <w:sz w:val="24"/>
          <w:szCs w:val="24"/>
        </w:rPr>
        <w:t xml:space="preserve">Товарковское </w:t>
      </w:r>
      <w:r w:rsidRPr="006F69E2">
        <w:rPr>
          <w:sz w:val="24"/>
          <w:szCs w:val="24"/>
        </w:rPr>
        <w:t>Богородицк</w:t>
      </w:r>
      <w:r>
        <w:rPr>
          <w:sz w:val="24"/>
          <w:szCs w:val="24"/>
        </w:rPr>
        <w:t>ого</w:t>
      </w:r>
      <w:r w:rsidRPr="006F69E2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6F69E2">
        <w:rPr>
          <w:sz w:val="24"/>
          <w:szCs w:val="24"/>
        </w:rPr>
        <w:t xml:space="preserve"> ПОСТАНОВЛЯЕТ: </w:t>
      </w:r>
    </w:p>
    <w:p w:rsidR="00F37822" w:rsidRPr="00B13F69" w:rsidRDefault="00F37822" w:rsidP="00F37822">
      <w:pPr>
        <w:spacing w:after="0" w:line="240" w:lineRule="auto"/>
        <w:ind w:left="0" w:right="0" w:firstLine="709"/>
        <w:rPr>
          <w:sz w:val="24"/>
          <w:szCs w:val="24"/>
        </w:rPr>
      </w:pPr>
      <w:r w:rsidRPr="00B13F69">
        <w:rPr>
          <w:sz w:val="24"/>
          <w:szCs w:val="24"/>
        </w:rPr>
        <w:t xml:space="preserve">1. </w:t>
      </w:r>
      <w:r w:rsidR="009836DE" w:rsidRPr="00B13F69">
        <w:rPr>
          <w:sz w:val="24"/>
          <w:szCs w:val="24"/>
        </w:rPr>
        <w:t xml:space="preserve">Утвердить </w:t>
      </w:r>
      <w:r w:rsidR="006F69E2">
        <w:rPr>
          <w:sz w:val="24"/>
          <w:szCs w:val="24"/>
        </w:rPr>
        <w:t xml:space="preserve">нормативные затраты на оказание муниципальных </w:t>
      </w:r>
      <w:r w:rsidR="009836DE" w:rsidRPr="00B13F69">
        <w:rPr>
          <w:sz w:val="24"/>
          <w:szCs w:val="24"/>
        </w:rPr>
        <w:t xml:space="preserve">в отношении муниципальных учреждений муниципального образования </w:t>
      </w:r>
      <w:r w:rsidR="00880F5E">
        <w:rPr>
          <w:sz w:val="24"/>
          <w:szCs w:val="24"/>
        </w:rPr>
        <w:t>Товарковское</w:t>
      </w:r>
      <w:r w:rsidR="006E7CB7" w:rsidRPr="00B13F69">
        <w:rPr>
          <w:sz w:val="24"/>
          <w:szCs w:val="24"/>
        </w:rPr>
        <w:t xml:space="preserve"> Богородицкого района</w:t>
      </w:r>
      <w:r w:rsidR="009836DE" w:rsidRPr="00B13F69">
        <w:rPr>
          <w:sz w:val="24"/>
          <w:szCs w:val="24"/>
        </w:rPr>
        <w:t xml:space="preserve"> </w:t>
      </w:r>
      <w:r w:rsidR="006F69E2">
        <w:rPr>
          <w:sz w:val="24"/>
          <w:szCs w:val="24"/>
        </w:rPr>
        <w:t>на 2024 год и на плановый период 2025-2026 годов</w:t>
      </w:r>
      <w:r w:rsidR="009836DE" w:rsidRPr="00B13F69">
        <w:rPr>
          <w:sz w:val="24"/>
          <w:szCs w:val="24"/>
        </w:rPr>
        <w:t xml:space="preserve"> (</w:t>
      </w:r>
      <w:r w:rsidR="006E7CB7" w:rsidRPr="00B13F69">
        <w:rPr>
          <w:sz w:val="24"/>
          <w:szCs w:val="24"/>
        </w:rPr>
        <w:t>П</w:t>
      </w:r>
      <w:r w:rsidR="00214152">
        <w:rPr>
          <w:sz w:val="24"/>
          <w:szCs w:val="24"/>
        </w:rPr>
        <w:t>риложение</w:t>
      </w:r>
      <w:r w:rsidR="009836DE" w:rsidRPr="00B13F69">
        <w:rPr>
          <w:sz w:val="24"/>
          <w:szCs w:val="24"/>
        </w:rPr>
        <w:t>).</w:t>
      </w:r>
    </w:p>
    <w:p w:rsidR="006F69E2" w:rsidRPr="006F69E2" w:rsidRDefault="006F69E2" w:rsidP="006F69E2">
      <w:pPr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Pr="006F69E2">
        <w:rPr>
          <w:sz w:val="24"/>
          <w:szCs w:val="24"/>
        </w:rPr>
        <w:t xml:space="preserve"> Начальнику сектора по организационной, правовой деятельности и работе с населением </w:t>
      </w:r>
      <w:r>
        <w:rPr>
          <w:sz w:val="24"/>
          <w:szCs w:val="24"/>
        </w:rPr>
        <w:t>Коваль</w:t>
      </w:r>
      <w:r w:rsidRPr="006F69E2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6F69E2">
        <w:rPr>
          <w:sz w:val="24"/>
          <w:szCs w:val="24"/>
        </w:rPr>
        <w:t>.</w:t>
      </w:r>
      <w:r>
        <w:rPr>
          <w:sz w:val="24"/>
          <w:szCs w:val="24"/>
        </w:rPr>
        <w:t>Р</w:t>
      </w:r>
      <w:r w:rsidRPr="006F69E2">
        <w:rPr>
          <w:sz w:val="24"/>
          <w:szCs w:val="24"/>
        </w:rPr>
        <w:t>.:</w:t>
      </w:r>
    </w:p>
    <w:p w:rsidR="006F69E2" w:rsidRPr="006F69E2" w:rsidRDefault="006F69E2" w:rsidP="006F69E2">
      <w:pPr>
        <w:spacing w:after="0" w:line="240" w:lineRule="auto"/>
        <w:ind w:left="0" w:right="0" w:firstLine="709"/>
        <w:rPr>
          <w:sz w:val="24"/>
          <w:szCs w:val="24"/>
        </w:rPr>
      </w:pPr>
      <w:r w:rsidRPr="006F69E2">
        <w:rPr>
          <w:sz w:val="24"/>
          <w:szCs w:val="24"/>
        </w:rPr>
        <w:t>- обнарод</w:t>
      </w:r>
      <w:r>
        <w:rPr>
          <w:sz w:val="24"/>
          <w:szCs w:val="24"/>
        </w:rPr>
        <w:t xml:space="preserve">овать настоящее постановление в </w:t>
      </w:r>
      <w:r w:rsidRPr="006F69E2">
        <w:rPr>
          <w:sz w:val="24"/>
          <w:szCs w:val="24"/>
        </w:rPr>
        <w:t>местах установленных для обнародования;</w:t>
      </w:r>
    </w:p>
    <w:p w:rsidR="004E63B2" w:rsidRPr="00B13F69" w:rsidRDefault="006F69E2" w:rsidP="006F69E2">
      <w:pPr>
        <w:spacing w:after="0" w:line="240" w:lineRule="auto"/>
        <w:ind w:left="0" w:right="0" w:firstLine="709"/>
        <w:rPr>
          <w:sz w:val="24"/>
          <w:szCs w:val="24"/>
        </w:rPr>
      </w:pPr>
      <w:r w:rsidRPr="006F69E2">
        <w:rPr>
          <w:sz w:val="24"/>
          <w:szCs w:val="24"/>
        </w:rPr>
        <w:t>- разместить на официальном сайте муниципального образования Богородицкий район.</w:t>
      </w:r>
    </w:p>
    <w:p w:rsidR="004E63B2" w:rsidRPr="00B13F69" w:rsidRDefault="009836DE" w:rsidP="00F37822">
      <w:pPr>
        <w:spacing w:after="0" w:line="240" w:lineRule="auto"/>
        <w:ind w:left="0" w:right="0" w:firstLine="709"/>
        <w:rPr>
          <w:sz w:val="24"/>
          <w:szCs w:val="24"/>
        </w:rPr>
      </w:pPr>
      <w:r w:rsidRPr="00B13F69">
        <w:rPr>
          <w:noProof/>
          <w:sz w:val="24"/>
          <w:szCs w:val="24"/>
        </w:rPr>
        <w:drawing>
          <wp:inline distT="0" distB="0" distL="0" distR="0">
            <wp:extent cx="36590" cy="18293"/>
            <wp:effectExtent l="0" t="0" r="0" b="0"/>
            <wp:docPr id="247410" name="Picture 247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10" name="Picture 2474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69E2">
        <w:rPr>
          <w:sz w:val="24"/>
          <w:szCs w:val="24"/>
        </w:rPr>
        <w:t>3</w:t>
      </w:r>
      <w:r w:rsidRPr="00B13F69">
        <w:rPr>
          <w:sz w:val="24"/>
          <w:szCs w:val="24"/>
        </w:rPr>
        <w:t>. Постановление вступает в силу со дня об</w:t>
      </w:r>
      <w:r w:rsidR="00EB75F3" w:rsidRPr="00B13F69">
        <w:rPr>
          <w:sz w:val="24"/>
          <w:szCs w:val="24"/>
        </w:rPr>
        <w:t>народования и распространяется на правоотношения, возникшие с 01.10.2024 года.</w:t>
      </w:r>
    </w:p>
    <w:p w:rsidR="004E63B2" w:rsidRPr="00B13F69" w:rsidRDefault="004E63B2" w:rsidP="00F37822">
      <w:pPr>
        <w:spacing w:after="0" w:line="240" w:lineRule="auto"/>
        <w:ind w:left="0" w:right="0" w:firstLine="709"/>
        <w:rPr>
          <w:sz w:val="24"/>
          <w:szCs w:val="24"/>
        </w:rPr>
      </w:pPr>
    </w:p>
    <w:p w:rsidR="00EB75F3" w:rsidRPr="00B13F69" w:rsidRDefault="00EB75F3" w:rsidP="00F37822">
      <w:pPr>
        <w:spacing w:after="0" w:line="240" w:lineRule="auto"/>
        <w:ind w:left="0" w:right="0"/>
        <w:rPr>
          <w:sz w:val="24"/>
          <w:szCs w:val="24"/>
        </w:rPr>
      </w:pPr>
    </w:p>
    <w:p w:rsidR="00EB75F3" w:rsidRPr="00B13F69" w:rsidRDefault="00EB75F3" w:rsidP="00F37822">
      <w:pPr>
        <w:spacing w:after="0" w:line="240" w:lineRule="auto"/>
        <w:ind w:left="0" w:right="0"/>
        <w:rPr>
          <w:sz w:val="24"/>
          <w:szCs w:val="24"/>
        </w:rPr>
      </w:pPr>
    </w:p>
    <w:p w:rsidR="00F37822" w:rsidRPr="00B13F69" w:rsidRDefault="009836DE" w:rsidP="00F37822">
      <w:pPr>
        <w:spacing w:after="0" w:line="240" w:lineRule="auto"/>
        <w:ind w:left="0" w:right="0"/>
        <w:jc w:val="left"/>
        <w:rPr>
          <w:b/>
          <w:sz w:val="24"/>
          <w:szCs w:val="24"/>
        </w:rPr>
      </w:pPr>
      <w:r w:rsidRPr="00B13F69">
        <w:rPr>
          <w:b/>
          <w:sz w:val="24"/>
          <w:szCs w:val="24"/>
        </w:rPr>
        <w:t>Глава администрации</w:t>
      </w:r>
    </w:p>
    <w:p w:rsidR="009836DE" w:rsidRPr="00B13F69" w:rsidRDefault="00F37822" w:rsidP="00F37822">
      <w:pPr>
        <w:spacing w:after="0" w:line="240" w:lineRule="auto"/>
        <w:ind w:left="0" w:right="0"/>
        <w:jc w:val="left"/>
        <w:rPr>
          <w:b/>
          <w:sz w:val="24"/>
          <w:szCs w:val="24"/>
        </w:rPr>
      </w:pPr>
      <w:r w:rsidRPr="00B13F69">
        <w:rPr>
          <w:b/>
          <w:sz w:val="24"/>
          <w:szCs w:val="24"/>
        </w:rPr>
        <w:t>муниципального образования</w:t>
      </w:r>
    </w:p>
    <w:p w:rsidR="009836DE" w:rsidRPr="00B13F69" w:rsidRDefault="003E1A92" w:rsidP="00F37822">
      <w:pPr>
        <w:spacing w:after="0" w:line="240" w:lineRule="auto"/>
        <w:ind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>Товарковское</w:t>
      </w:r>
      <w:r w:rsidR="00EB75F3" w:rsidRPr="00B13F69">
        <w:rPr>
          <w:b/>
          <w:sz w:val="24"/>
          <w:szCs w:val="24"/>
        </w:rPr>
        <w:t xml:space="preserve"> </w:t>
      </w:r>
      <w:r w:rsidR="009836DE" w:rsidRPr="00B13F69">
        <w:rPr>
          <w:b/>
          <w:sz w:val="24"/>
          <w:szCs w:val="24"/>
        </w:rPr>
        <w:t>Богородицк</w:t>
      </w:r>
      <w:r w:rsidR="00EB75F3" w:rsidRPr="00B13F69">
        <w:rPr>
          <w:b/>
          <w:sz w:val="24"/>
          <w:szCs w:val="24"/>
        </w:rPr>
        <w:t>ого</w:t>
      </w:r>
      <w:r w:rsidR="009836DE" w:rsidRPr="00B13F69">
        <w:rPr>
          <w:b/>
          <w:sz w:val="24"/>
          <w:szCs w:val="24"/>
        </w:rPr>
        <w:t xml:space="preserve"> район</w:t>
      </w:r>
      <w:r w:rsidR="00EB75F3" w:rsidRPr="00B13F69">
        <w:rPr>
          <w:b/>
          <w:sz w:val="24"/>
          <w:szCs w:val="24"/>
        </w:rPr>
        <w:t xml:space="preserve">а          </w:t>
      </w:r>
      <w:r w:rsidR="005D21AC" w:rsidRPr="00B13F69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</w:t>
      </w:r>
      <w:r w:rsidR="00EB75F3" w:rsidRPr="00B13F69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Н.А. Жилякова</w:t>
      </w:r>
    </w:p>
    <w:p w:rsidR="00603D6C" w:rsidRDefault="00603D6C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</w:p>
    <w:p w:rsidR="009870BA" w:rsidRDefault="00603D6C" w:rsidP="006F69E2">
      <w:pPr>
        <w:ind w:firstLine="709"/>
        <w:jc w:val="right"/>
        <w:sectPr w:rsidR="009870BA" w:rsidSect="009870BA">
          <w:pgSz w:w="12038" w:h="16781"/>
          <w:pgMar w:top="425" w:right="851" w:bottom="1134" w:left="1701" w:header="720" w:footer="720" w:gutter="0"/>
          <w:cols w:space="720"/>
        </w:sectPr>
      </w:pPr>
      <w:r>
        <w:br w:type="page"/>
      </w:r>
    </w:p>
    <w:p w:rsidR="00603D6C" w:rsidRDefault="006F69E2" w:rsidP="006F69E2">
      <w:pPr>
        <w:ind w:firstLine="709"/>
        <w:jc w:val="right"/>
        <w:rPr>
          <w:sz w:val="24"/>
          <w:szCs w:val="24"/>
        </w:rPr>
      </w:pPr>
      <w:r w:rsidRPr="006F69E2">
        <w:rPr>
          <w:rFonts w:ascii="PT Astra Serif" w:hAnsi="PT Astra Serif"/>
          <w:color w:val="auto"/>
          <w:sz w:val="24"/>
          <w:szCs w:val="24"/>
          <w:lang w:eastAsia="zh-CN"/>
        </w:rPr>
        <w:lastRenderedPageBreak/>
        <w:t xml:space="preserve">Приложение </w:t>
      </w:r>
    </w:p>
    <w:p w:rsidR="006F69E2" w:rsidRPr="006F69E2" w:rsidRDefault="006F69E2" w:rsidP="006F69E2">
      <w:pPr>
        <w:suppressAutoHyphens/>
        <w:spacing w:after="0" w:line="240" w:lineRule="auto"/>
        <w:ind w:left="0" w:right="0" w:firstLine="709"/>
        <w:jc w:val="right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6F69E2">
        <w:rPr>
          <w:rFonts w:ascii="PT Astra Serif" w:hAnsi="PT Astra Serif"/>
          <w:color w:val="auto"/>
          <w:sz w:val="24"/>
          <w:szCs w:val="24"/>
          <w:lang w:eastAsia="zh-CN"/>
        </w:rPr>
        <w:t>к постановлению администрации</w:t>
      </w:r>
    </w:p>
    <w:p w:rsidR="006F69E2" w:rsidRPr="006F69E2" w:rsidRDefault="006F69E2" w:rsidP="006F69E2">
      <w:pPr>
        <w:suppressAutoHyphens/>
        <w:spacing w:after="0" w:line="240" w:lineRule="auto"/>
        <w:ind w:left="0" w:right="0" w:firstLine="709"/>
        <w:jc w:val="right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6F69E2">
        <w:rPr>
          <w:rFonts w:ascii="PT Astra Serif" w:hAnsi="PT Astra Serif"/>
          <w:color w:val="auto"/>
          <w:sz w:val="24"/>
          <w:szCs w:val="24"/>
          <w:lang w:eastAsia="zh-CN"/>
        </w:rPr>
        <w:t xml:space="preserve">муниципального образования </w:t>
      </w:r>
    </w:p>
    <w:p w:rsidR="006F69E2" w:rsidRPr="006F69E2" w:rsidRDefault="006F69E2" w:rsidP="006F69E2">
      <w:pPr>
        <w:suppressAutoHyphens/>
        <w:spacing w:after="0" w:line="240" w:lineRule="auto"/>
        <w:ind w:left="0" w:right="0" w:firstLine="709"/>
        <w:jc w:val="right"/>
        <w:rPr>
          <w:rFonts w:ascii="PT Astra Serif" w:hAnsi="PT Astra Serif"/>
          <w:color w:val="auto"/>
          <w:sz w:val="24"/>
          <w:szCs w:val="24"/>
          <w:lang w:eastAsia="zh-CN"/>
        </w:rPr>
      </w:pPr>
      <w:r>
        <w:rPr>
          <w:rFonts w:ascii="PT Astra Serif" w:hAnsi="PT Astra Serif"/>
          <w:color w:val="auto"/>
          <w:sz w:val="24"/>
          <w:szCs w:val="24"/>
          <w:lang w:eastAsia="zh-CN"/>
        </w:rPr>
        <w:t xml:space="preserve"> Товарковское </w:t>
      </w:r>
      <w:r w:rsidRPr="006F69E2">
        <w:rPr>
          <w:rFonts w:ascii="PT Astra Serif" w:hAnsi="PT Astra Serif"/>
          <w:color w:val="auto"/>
          <w:sz w:val="24"/>
          <w:szCs w:val="24"/>
          <w:lang w:eastAsia="zh-CN"/>
        </w:rPr>
        <w:t>Богородицк</w:t>
      </w:r>
      <w:r>
        <w:rPr>
          <w:rFonts w:ascii="PT Astra Serif" w:hAnsi="PT Astra Serif"/>
          <w:color w:val="auto"/>
          <w:sz w:val="24"/>
          <w:szCs w:val="24"/>
          <w:lang w:eastAsia="zh-CN"/>
        </w:rPr>
        <w:t>ого</w:t>
      </w:r>
      <w:r w:rsidRPr="006F69E2">
        <w:rPr>
          <w:rFonts w:ascii="PT Astra Serif" w:hAnsi="PT Astra Serif"/>
          <w:color w:val="auto"/>
          <w:sz w:val="24"/>
          <w:szCs w:val="24"/>
          <w:lang w:eastAsia="zh-CN"/>
        </w:rPr>
        <w:t xml:space="preserve"> район</w:t>
      </w:r>
      <w:r>
        <w:rPr>
          <w:rFonts w:ascii="PT Astra Serif" w:hAnsi="PT Astra Serif"/>
          <w:color w:val="auto"/>
          <w:sz w:val="24"/>
          <w:szCs w:val="24"/>
          <w:lang w:eastAsia="zh-CN"/>
        </w:rPr>
        <w:t>а</w:t>
      </w:r>
    </w:p>
    <w:p w:rsidR="006F69E2" w:rsidRPr="006F69E2" w:rsidRDefault="006F69E2" w:rsidP="006F69E2">
      <w:pPr>
        <w:suppressAutoHyphens/>
        <w:spacing w:after="0" w:line="240" w:lineRule="auto"/>
        <w:ind w:left="0" w:right="0" w:firstLine="709"/>
        <w:jc w:val="right"/>
        <w:rPr>
          <w:rFonts w:ascii="PT Astra Serif" w:hAnsi="PT Astra Serif"/>
          <w:color w:val="auto"/>
          <w:sz w:val="24"/>
          <w:szCs w:val="24"/>
          <w:lang w:eastAsia="zh-CN"/>
        </w:rPr>
      </w:pPr>
      <w:r w:rsidRPr="006F69E2">
        <w:rPr>
          <w:rFonts w:ascii="PT Astra Serif" w:hAnsi="PT Astra Serif"/>
          <w:color w:val="auto"/>
          <w:sz w:val="24"/>
          <w:szCs w:val="24"/>
          <w:lang w:eastAsia="zh-CN"/>
        </w:rPr>
        <w:t xml:space="preserve">от </w:t>
      </w:r>
      <w:r>
        <w:rPr>
          <w:rFonts w:ascii="PT Astra Serif" w:hAnsi="PT Astra Serif"/>
          <w:color w:val="auto"/>
          <w:sz w:val="24"/>
          <w:szCs w:val="24"/>
          <w:lang w:eastAsia="zh-CN"/>
        </w:rPr>
        <w:t>30</w:t>
      </w:r>
      <w:r w:rsidRPr="006F69E2">
        <w:rPr>
          <w:rFonts w:ascii="PT Astra Serif" w:hAnsi="PT Astra Serif"/>
          <w:color w:val="auto"/>
          <w:sz w:val="24"/>
          <w:szCs w:val="24"/>
          <w:lang w:eastAsia="zh-CN"/>
        </w:rPr>
        <w:t>.</w:t>
      </w:r>
      <w:r>
        <w:rPr>
          <w:rFonts w:ascii="PT Astra Serif" w:hAnsi="PT Astra Serif"/>
          <w:color w:val="auto"/>
          <w:sz w:val="24"/>
          <w:szCs w:val="24"/>
          <w:lang w:eastAsia="zh-CN"/>
        </w:rPr>
        <w:t>09</w:t>
      </w:r>
      <w:r w:rsidRPr="006F69E2">
        <w:rPr>
          <w:rFonts w:ascii="PT Astra Serif" w:hAnsi="PT Astra Serif"/>
          <w:color w:val="auto"/>
          <w:sz w:val="24"/>
          <w:szCs w:val="24"/>
          <w:lang w:eastAsia="zh-CN"/>
        </w:rPr>
        <w:t xml:space="preserve">.2024 № </w:t>
      </w:r>
      <w:r w:rsidR="00F43709">
        <w:rPr>
          <w:rFonts w:ascii="PT Astra Serif" w:hAnsi="PT Astra Serif"/>
          <w:color w:val="auto"/>
          <w:sz w:val="24"/>
          <w:szCs w:val="24"/>
          <w:lang w:eastAsia="zh-CN"/>
        </w:rPr>
        <w:t>103</w:t>
      </w:r>
      <w:r>
        <w:rPr>
          <w:rFonts w:ascii="PT Astra Serif" w:hAnsi="PT Astra Serif"/>
          <w:color w:val="auto"/>
          <w:sz w:val="24"/>
          <w:szCs w:val="24"/>
          <w:lang w:eastAsia="zh-CN"/>
        </w:rPr>
        <w:t xml:space="preserve"> </w:t>
      </w:r>
    </w:p>
    <w:p w:rsidR="006F69E2" w:rsidRPr="006F69E2" w:rsidRDefault="006F69E2" w:rsidP="006F69E2">
      <w:pPr>
        <w:suppressAutoHyphens/>
        <w:spacing w:after="0" w:line="240" w:lineRule="auto"/>
        <w:ind w:left="0" w:right="0" w:firstLine="709"/>
        <w:jc w:val="right"/>
        <w:rPr>
          <w:rFonts w:ascii="PT Astra Serif" w:hAnsi="PT Astra Serif"/>
          <w:color w:val="auto"/>
          <w:sz w:val="24"/>
          <w:szCs w:val="24"/>
          <w:lang w:eastAsia="zh-CN"/>
        </w:rPr>
      </w:pPr>
    </w:p>
    <w:p w:rsidR="006F69E2" w:rsidRPr="006F69E2" w:rsidRDefault="006F69E2" w:rsidP="006B7D94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6F69E2">
        <w:rPr>
          <w:b/>
          <w:sz w:val="24"/>
          <w:szCs w:val="24"/>
        </w:rPr>
        <w:t xml:space="preserve">«Нормативные затраты на оказание муниципальных услуг </w:t>
      </w:r>
      <w:r w:rsidR="006B7D94" w:rsidRPr="006B7D94">
        <w:rPr>
          <w:b/>
          <w:sz w:val="24"/>
          <w:szCs w:val="24"/>
        </w:rPr>
        <w:t>в отношении муниципальных учреждений муниципального образования Товарковское Богородицкого района на 2024 год и на плановый период 2025-2026 годов</w:t>
      </w:r>
    </w:p>
    <w:p w:rsidR="006F69E2" w:rsidRPr="006F69E2" w:rsidRDefault="006F69E2" w:rsidP="006F69E2">
      <w:pPr>
        <w:spacing w:after="0" w:line="240" w:lineRule="auto"/>
        <w:ind w:left="0" w:right="0" w:firstLine="709"/>
        <w:jc w:val="center"/>
        <w:rPr>
          <w:b/>
          <w:sz w:val="24"/>
          <w:szCs w:val="24"/>
        </w:rPr>
      </w:pPr>
      <w:r w:rsidRPr="006F69E2">
        <w:rPr>
          <w:b/>
          <w:sz w:val="24"/>
          <w:szCs w:val="24"/>
        </w:rPr>
        <w:t>2024 год</w:t>
      </w:r>
    </w:p>
    <w:p w:rsidR="006F69E2" w:rsidRPr="006F69E2" w:rsidRDefault="006F69E2" w:rsidP="006F69E2">
      <w:pPr>
        <w:suppressAutoHyphens/>
        <w:spacing w:after="0" w:line="240" w:lineRule="auto"/>
        <w:ind w:left="0" w:right="0" w:firstLine="0"/>
        <w:jc w:val="center"/>
        <w:rPr>
          <w:rFonts w:ascii="PT Astra Serif" w:hAnsi="PT Astra Serif"/>
          <w:b/>
          <w:color w:val="auto"/>
          <w:sz w:val="24"/>
          <w:szCs w:val="24"/>
          <w:lang w:eastAsia="zh-CN"/>
        </w:rPr>
      </w:pPr>
    </w:p>
    <w:tbl>
      <w:tblPr>
        <w:tblStyle w:val="4"/>
        <w:tblW w:w="13470" w:type="dxa"/>
        <w:tblInd w:w="1012" w:type="dxa"/>
        <w:tblLayout w:type="fixed"/>
        <w:tblLook w:val="04A0" w:firstRow="1" w:lastRow="0" w:firstColumn="1" w:lastColumn="0" w:noHBand="0" w:noVBand="1"/>
      </w:tblPr>
      <w:tblGrid>
        <w:gridCol w:w="406"/>
        <w:gridCol w:w="4066"/>
        <w:gridCol w:w="1548"/>
        <w:gridCol w:w="1088"/>
        <w:gridCol w:w="1621"/>
        <w:gridCol w:w="1764"/>
        <w:gridCol w:w="1219"/>
        <w:gridCol w:w="1758"/>
      </w:tblGrid>
      <w:tr w:rsidR="006F69E2" w:rsidRPr="006F69E2" w:rsidTr="00F22FC0">
        <w:trPr>
          <w:trHeight w:val="264"/>
        </w:trPr>
        <w:tc>
          <w:tcPr>
            <w:tcW w:w="406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066" w:type="dxa"/>
            <w:vMerge w:val="restart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Наименование муниципальной услуги/источника финансирования</w:t>
            </w:r>
          </w:p>
        </w:tc>
        <w:tc>
          <w:tcPr>
            <w:tcW w:w="8998" w:type="dxa"/>
            <w:gridSpan w:val="6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единицу муниципальной услуги</w:t>
            </w:r>
          </w:p>
        </w:tc>
      </w:tr>
      <w:tr w:rsidR="00F22FC0" w:rsidRPr="006F69E2" w:rsidTr="00F22FC0">
        <w:trPr>
          <w:trHeight w:val="4850"/>
        </w:trPr>
        <w:tc>
          <w:tcPr>
            <w:tcW w:w="406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066" w:type="dxa"/>
            <w:vMerge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48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оплату труда и начисления на выплаты по оплате труда</w:t>
            </w:r>
          </w:p>
        </w:tc>
        <w:tc>
          <w:tcPr>
            <w:tcW w:w="1088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приобретение расходных материалов</w:t>
            </w:r>
          </w:p>
        </w:tc>
        <w:tc>
          <w:tcPr>
            <w:tcW w:w="1621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коммунальные услуги и иные затраты, связанные с использованием имущества</w:t>
            </w:r>
          </w:p>
        </w:tc>
        <w:tc>
          <w:tcPr>
            <w:tcW w:w="1764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общехозяйственные нужды</w:t>
            </w:r>
          </w:p>
        </w:tc>
        <w:tc>
          <w:tcPr>
            <w:tcW w:w="1219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приобретение сторонних услуг (услуги приглашенных артистов)</w:t>
            </w:r>
          </w:p>
        </w:tc>
        <w:tc>
          <w:tcPr>
            <w:tcW w:w="1758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Итого нормативные затраты на муниципальную услугу</w:t>
            </w:r>
          </w:p>
        </w:tc>
      </w:tr>
      <w:tr w:rsidR="00F22FC0" w:rsidRPr="006F69E2" w:rsidTr="00F22FC0">
        <w:trPr>
          <w:trHeight w:val="264"/>
        </w:trPr>
        <w:tc>
          <w:tcPr>
            <w:tcW w:w="406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066" w:type="dxa"/>
            <w:vMerge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48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1088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1621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1764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1219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1758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</w:p>
        </w:tc>
      </w:tr>
      <w:tr w:rsidR="00F22FC0" w:rsidRPr="006F69E2" w:rsidTr="00F22FC0">
        <w:trPr>
          <w:trHeight w:val="1086"/>
        </w:trPr>
        <w:tc>
          <w:tcPr>
            <w:tcW w:w="406" w:type="dxa"/>
          </w:tcPr>
          <w:p w:rsidR="006F69E2" w:rsidRPr="006F69E2" w:rsidRDefault="006F69E2" w:rsidP="00214152">
            <w:pPr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66" w:type="dxa"/>
          </w:tcPr>
          <w:p w:rsidR="006F69E2" w:rsidRPr="006F69E2" w:rsidRDefault="00D60F64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D60F64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Организация и проведение праздничных, торжественных, культурно-досуговых и спортивных мероприятий</w:t>
            </w:r>
          </w:p>
        </w:tc>
        <w:tc>
          <w:tcPr>
            <w:tcW w:w="1548" w:type="dxa"/>
          </w:tcPr>
          <w:p w:rsidR="006F69E2" w:rsidRPr="006F69E2" w:rsidRDefault="00603D6C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30087,04</w:t>
            </w:r>
          </w:p>
        </w:tc>
        <w:tc>
          <w:tcPr>
            <w:tcW w:w="1088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1" w:type="dxa"/>
          </w:tcPr>
          <w:p w:rsidR="006F69E2" w:rsidRPr="006F69E2" w:rsidRDefault="00603D6C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19218,85</w:t>
            </w:r>
          </w:p>
        </w:tc>
        <w:tc>
          <w:tcPr>
            <w:tcW w:w="1764" w:type="dxa"/>
          </w:tcPr>
          <w:p w:rsidR="006F69E2" w:rsidRPr="006F69E2" w:rsidRDefault="00603D6C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624,08</w:t>
            </w:r>
          </w:p>
        </w:tc>
        <w:tc>
          <w:tcPr>
            <w:tcW w:w="1219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58" w:type="dxa"/>
          </w:tcPr>
          <w:p w:rsidR="006F69E2" w:rsidRPr="006F69E2" w:rsidRDefault="00603D6C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49929,97</w:t>
            </w:r>
          </w:p>
        </w:tc>
      </w:tr>
    </w:tbl>
    <w:p w:rsidR="006F69E2" w:rsidRDefault="006F69E2" w:rsidP="006F69E2">
      <w:pPr>
        <w:suppressAutoHyphens/>
        <w:spacing w:after="0" w:line="240" w:lineRule="auto"/>
        <w:ind w:left="0" w:right="0" w:firstLine="0"/>
        <w:jc w:val="center"/>
        <w:rPr>
          <w:rFonts w:ascii="PT Astra Serif" w:hAnsi="PT Astra Serif"/>
          <w:color w:val="auto"/>
          <w:sz w:val="24"/>
          <w:szCs w:val="24"/>
          <w:lang w:eastAsia="zh-CN"/>
        </w:rPr>
      </w:pPr>
    </w:p>
    <w:p w:rsidR="00603D6C" w:rsidRDefault="00603D6C" w:rsidP="006F69E2">
      <w:pPr>
        <w:suppressAutoHyphens/>
        <w:spacing w:after="0" w:line="240" w:lineRule="auto"/>
        <w:ind w:left="0" w:right="0" w:firstLine="0"/>
        <w:jc w:val="center"/>
        <w:rPr>
          <w:rFonts w:ascii="PT Astra Serif" w:hAnsi="PT Astra Serif"/>
          <w:color w:val="auto"/>
          <w:sz w:val="24"/>
          <w:szCs w:val="24"/>
          <w:lang w:eastAsia="zh-CN"/>
        </w:rPr>
      </w:pPr>
    </w:p>
    <w:p w:rsidR="00603D6C" w:rsidRDefault="00603D6C" w:rsidP="006F69E2">
      <w:pPr>
        <w:suppressAutoHyphens/>
        <w:spacing w:after="0" w:line="240" w:lineRule="auto"/>
        <w:ind w:left="0" w:right="0" w:firstLine="0"/>
        <w:jc w:val="center"/>
        <w:rPr>
          <w:rFonts w:ascii="PT Astra Serif" w:hAnsi="PT Astra Serif"/>
          <w:color w:val="auto"/>
          <w:sz w:val="24"/>
          <w:szCs w:val="24"/>
          <w:lang w:eastAsia="zh-CN"/>
        </w:rPr>
      </w:pPr>
    </w:p>
    <w:p w:rsidR="00603D6C" w:rsidRDefault="00603D6C" w:rsidP="006F69E2">
      <w:pPr>
        <w:suppressAutoHyphens/>
        <w:spacing w:after="0" w:line="240" w:lineRule="auto"/>
        <w:ind w:left="0" w:right="0" w:firstLine="0"/>
        <w:jc w:val="center"/>
        <w:rPr>
          <w:rFonts w:ascii="PT Astra Serif" w:hAnsi="PT Astra Serif"/>
          <w:color w:val="auto"/>
          <w:sz w:val="24"/>
          <w:szCs w:val="24"/>
          <w:lang w:eastAsia="zh-CN"/>
        </w:rPr>
      </w:pPr>
    </w:p>
    <w:p w:rsidR="00603D6C" w:rsidRDefault="00603D6C" w:rsidP="006F69E2">
      <w:pPr>
        <w:suppressAutoHyphens/>
        <w:spacing w:after="0" w:line="240" w:lineRule="auto"/>
        <w:ind w:left="0" w:right="0" w:firstLine="0"/>
        <w:jc w:val="center"/>
        <w:rPr>
          <w:rFonts w:ascii="PT Astra Serif" w:hAnsi="PT Astra Serif"/>
          <w:color w:val="auto"/>
          <w:sz w:val="24"/>
          <w:szCs w:val="24"/>
          <w:lang w:eastAsia="zh-CN"/>
        </w:rPr>
      </w:pPr>
    </w:p>
    <w:p w:rsidR="00603D6C" w:rsidRDefault="00603D6C" w:rsidP="006F69E2">
      <w:pPr>
        <w:suppressAutoHyphens/>
        <w:spacing w:after="0" w:line="240" w:lineRule="auto"/>
        <w:ind w:left="0" w:right="0" w:firstLine="0"/>
        <w:jc w:val="center"/>
        <w:rPr>
          <w:rFonts w:ascii="PT Astra Serif" w:hAnsi="PT Astra Serif"/>
          <w:color w:val="auto"/>
          <w:sz w:val="24"/>
          <w:szCs w:val="24"/>
          <w:lang w:eastAsia="zh-CN"/>
        </w:rPr>
      </w:pPr>
    </w:p>
    <w:p w:rsidR="00603D6C" w:rsidRDefault="00603D6C" w:rsidP="006F69E2">
      <w:pPr>
        <w:suppressAutoHyphens/>
        <w:spacing w:after="0" w:line="240" w:lineRule="auto"/>
        <w:ind w:left="0" w:right="0" w:firstLine="0"/>
        <w:jc w:val="center"/>
        <w:rPr>
          <w:rFonts w:ascii="PT Astra Serif" w:hAnsi="PT Astra Serif"/>
          <w:color w:val="auto"/>
          <w:sz w:val="24"/>
          <w:szCs w:val="24"/>
          <w:lang w:eastAsia="zh-CN"/>
        </w:rPr>
      </w:pPr>
    </w:p>
    <w:p w:rsidR="00603D6C" w:rsidRDefault="00603D6C" w:rsidP="006F69E2">
      <w:pPr>
        <w:suppressAutoHyphens/>
        <w:spacing w:after="0" w:line="240" w:lineRule="auto"/>
        <w:ind w:left="0" w:right="0" w:firstLine="0"/>
        <w:jc w:val="center"/>
        <w:rPr>
          <w:rFonts w:ascii="PT Astra Serif" w:hAnsi="PT Astra Serif"/>
          <w:color w:val="auto"/>
          <w:sz w:val="24"/>
          <w:szCs w:val="24"/>
          <w:lang w:eastAsia="zh-CN"/>
        </w:rPr>
      </w:pPr>
    </w:p>
    <w:p w:rsidR="00603D6C" w:rsidRPr="006F69E2" w:rsidRDefault="00603D6C" w:rsidP="006F69E2">
      <w:pPr>
        <w:suppressAutoHyphens/>
        <w:spacing w:after="0" w:line="240" w:lineRule="auto"/>
        <w:ind w:left="0" w:right="0" w:firstLine="0"/>
        <w:jc w:val="center"/>
        <w:rPr>
          <w:rFonts w:ascii="PT Astra Serif" w:hAnsi="PT Astra Serif"/>
          <w:color w:val="auto"/>
          <w:sz w:val="24"/>
          <w:szCs w:val="24"/>
          <w:lang w:eastAsia="zh-CN"/>
        </w:rPr>
      </w:pPr>
    </w:p>
    <w:p w:rsidR="006F69E2" w:rsidRPr="006F69E2" w:rsidRDefault="006F69E2" w:rsidP="006F69E2">
      <w:pPr>
        <w:suppressAutoHyphens/>
        <w:spacing w:after="0" w:line="240" w:lineRule="auto"/>
        <w:ind w:left="0" w:right="0" w:firstLine="0"/>
        <w:jc w:val="center"/>
        <w:rPr>
          <w:rFonts w:ascii="PT Astra Serif" w:hAnsi="PT Astra Serif"/>
          <w:b/>
          <w:color w:val="auto"/>
          <w:sz w:val="24"/>
          <w:szCs w:val="24"/>
          <w:lang w:eastAsia="zh-CN"/>
        </w:rPr>
      </w:pPr>
      <w:r w:rsidRPr="006F69E2">
        <w:rPr>
          <w:rFonts w:ascii="PT Astra Serif" w:hAnsi="PT Astra Serif"/>
          <w:b/>
          <w:color w:val="auto"/>
          <w:sz w:val="24"/>
          <w:szCs w:val="24"/>
          <w:lang w:eastAsia="zh-CN"/>
        </w:rPr>
        <w:t>2025 год</w:t>
      </w:r>
    </w:p>
    <w:tbl>
      <w:tblPr>
        <w:tblStyle w:val="4"/>
        <w:tblW w:w="1410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76"/>
        <w:gridCol w:w="4628"/>
        <w:gridCol w:w="1683"/>
        <w:gridCol w:w="1027"/>
        <w:gridCol w:w="1881"/>
        <w:gridCol w:w="1837"/>
        <w:gridCol w:w="1062"/>
        <w:gridCol w:w="1406"/>
      </w:tblGrid>
      <w:tr w:rsidR="006F69E2" w:rsidRPr="006F69E2" w:rsidTr="00F22FC0">
        <w:trPr>
          <w:trHeight w:val="253"/>
        </w:trPr>
        <w:tc>
          <w:tcPr>
            <w:tcW w:w="576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628" w:type="dxa"/>
            <w:vMerge w:val="restart"/>
          </w:tcPr>
          <w:p w:rsidR="006F69E2" w:rsidRPr="006F69E2" w:rsidRDefault="006F69E2" w:rsidP="00F22FC0">
            <w:pPr>
              <w:suppressAutoHyphens/>
              <w:spacing w:after="0" w:line="240" w:lineRule="auto"/>
              <w:ind w:left="0" w:right="-250" w:firstLine="0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Наименование муниципальной услуги/источника финансирования</w:t>
            </w:r>
          </w:p>
        </w:tc>
        <w:tc>
          <w:tcPr>
            <w:tcW w:w="8896" w:type="dxa"/>
            <w:gridSpan w:val="6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единицу муниципальной услуги</w:t>
            </w:r>
          </w:p>
        </w:tc>
      </w:tr>
      <w:tr w:rsidR="00F22FC0" w:rsidRPr="006F69E2" w:rsidTr="00F22FC0">
        <w:trPr>
          <w:trHeight w:val="4637"/>
        </w:trPr>
        <w:tc>
          <w:tcPr>
            <w:tcW w:w="576" w:type="dxa"/>
          </w:tcPr>
          <w:p w:rsidR="006F69E2" w:rsidRPr="006F69E2" w:rsidRDefault="006F69E2" w:rsidP="00F22FC0">
            <w:pPr>
              <w:suppressAutoHyphens/>
              <w:spacing w:after="0" w:line="240" w:lineRule="auto"/>
              <w:ind w:left="-284" w:right="0" w:hanging="229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628" w:type="dxa"/>
            <w:vMerge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оплату труда и начисления на выплаты по оплате труда</w:t>
            </w:r>
          </w:p>
        </w:tc>
        <w:tc>
          <w:tcPr>
            <w:tcW w:w="1027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приобретение расходных материалов</w:t>
            </w:r>
          </w:p>
        </w:tc>
        <w:tc>
          <w:tcPr>
            <w:tcW w:w="1881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коммунальные услуги и иные затраты, связанные с использованием имущества</w:t>
            </w:r>
          </w:p>
        </w:tc>
        <w:tc>
          <w:tcPr>
            <w:tcW w:w="1837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общехозяйственные нужды</w:t>
            </w:r>
          </w:p>
        </w:tc>
        <w:tc>
          <w:tcPr>
            <w:tcW w:w="1062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приобретение сторонних услуг (услуги приглашенных артистов)</w:t>
            </w:r>
          </w:p>
        </w:tc>
        <w:tc>
          <w:tcPr>
            <w:tcW w:w="1404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Итого нормативные затраты на муниципальную услугу</w:t>
            </w:r>
          </w:p>
        </w:tc>
      </w:tr>
      <w:tr w:rsidR="00F22FC0" w:rsidRPr="006F69E2" w:rsidTr="00F22FC0">
        <w:trPr>
          <w:trHeight w:val="253"/>
        </w:trPr>
        <w:tc>
          <w:tcPr>
            <w:tcW w:w="576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628" w:type="dxa"/>
            <w:vMerge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1027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1881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1837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1062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1404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</w:p>
        </w:tc>
      </w:tr>
      <w:tr w:rsidR="00F22FC0" w:rsidRPr="006F69E2" w:rsidTr="00F22FC0">
        <w:trPr>
          <w:trHeight w:val="1038"/>
        </w:trPr>
        <w:tc>
          <w:tcPr>
            <w:tcW w:w="576" w:type="dxa"/>
          </w:tcPr>
          <w:p w:rsidR="006F69E2" w:rsidRPr="006F69E2" w:rsidRDefault="006F69E2" w:rsidP="00214152">
            <w:pPr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28" w:type="dxa"/>
          </w:tcPr>
          <w:p w:rsidR="006F69E2" w:rsidRPr="006F69E2" w:rsidRDefault="0021415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21415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Организация и проведение праздничных, торжественных, культурно-досуговых и спортивных мероприятий</w:t>
            </w:r>
          </w:p>
        </w:tc>
        <w:tc>
          <w:tcPr>
            <w:tcW w:w="1683" w:type="dxa"/>
          </w:tcPr>
          <w:p w:rsidR="006F69E2" w:rsidRPr="006F69E2" w:rsidRDefault="00F22FC0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18570,00</w:t>
            </w:r>
          </w:p>
        </w:tc>
        <w:tc>
          <w:tcPr>
            <w:tcW w:w="1027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81" w:type="dxa"/>
          </w:tcPr>
          <w:p w:rsidR="006F69E2" w:rsidRPr="006F69E2" w:rsidRDefault="00F22FC0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2231,25</w:t>
            </w:r>
          </w:p>
        </w:tc>
        <w:tc>
          <w:tcPr>
            <w:tcW w:w="1837" w:type="dxa"/>
          </w:tcPr>
          <w:p w:rsidR="006F69E2" w:rsidRPr="006F69E2" w:rsidRDefault="00F22FC0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155,00</w:t>
            </w:r>
          </w:p>
        </w:tc>
        <w:tc>
          <w:tcPr>
            <w:tcW w:w="1062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4" w:type="dxa"/>
          </w:tcPr>
          <w:p w:rsidR="006F69E2" w:rsidRPr="006F69E2" w:rsidRDefault="00F22FC0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20956,25</w:t>
            </w:r>
          </w:p>
        </w:tc>
      </w:tr>
    </w:tbl>
    <w:p w:rsidR="00F43709" w:rsidRDefault="00F43709" w:rsidP="006F69E2">
      <w:pPr>
        <w:suppressAutoHyphens/>
        <w:spacing w:after="0" w:line="240" w:lineRule="auto"/>
        <w:ind w:left="0" w:right="0" w:firstLine="0"/>
        <w:jc w:val="center"/>
        <w:rPr>
          <w:rFonts w:ascii="PT Astra Serif" w:hAnsi="PT Astra Serif"/>
          <w:b/>
          <w:color w:val="auto"/>
          <w:sz w:val="24"/>
          <w:szCs w:val="24"/>
          <w:lang w:eastAsia="zh-CN"/>
        </w:rPr>
      </w:pPr>
    </w:p>
    <w:p w:rsidR="006F69E2" w:rsidRPr="006F69E2" w:rsidRDefault="006F69E2" w:rsidP="006F69E2">
      <w:pPr>
        <w:suppressAutoHyphens/>
        <w:spacing w:after="0" w:line="240" w:lineRule="auto"/>
        <w:ind w:left="0" w:right="0" w:firstLine="0"/>
        <w:jc w:val="center"/>
        <w:rPr>
          <w:rFonts w:ascii="PT Astra Serif" w:hAnsi="PT Astra Serif"/>
          <w:b/>
          <w:color w:val="auto"/>
          <w:sz w:val="24"/>
          <w:szCs w:val="24"/>
          <w:lang w:eastAsia="zh-CN"/>
        </w:rPr>
      </w:pPr>
      <w:bookmarkStart w:id="0" w:name="_GoBack"/>
      <w:bookmarkEnd w:id="0"/>
      <w:r w:rsidRPr="006F69E2">
        <w:rPr>
          <w:rFonts w:ascii="PT Astra Serif" w:hAnsi="PT Astra Serif"/>
          <w:b/>
          <w:color w:val="auto"/>
          <w:sz w:val="24"/>
          <w:szCs w:val="24"/>
          <w:lang w:eastAsia="zh-CN"/>
        </w:rPr>
        <w:lastRenderedPageBreak/>
        <w:t>2026</w:t>
      </w:r>
    </w:p>
    <w:tbl>
      <w:tblPr>
        <w:tblStyle w:val="4"/>
        <w:tblW w:w="14416" w:type="dxa"/>
        <w:tblLayout w:type="fixed"/>
        <w:tblLook w:val="04A0" w:firstRow="1" w:lastRow="0" w:firstColumn="1" w:lastColumn="0" w:noHBand="0" w:noVBand="1"/>
      </w:tblPr>
      <w:tblGrid>
        <w:gridCol w:w="528"/>
        <w:gridCol w:w="2006"/>
        <w:gridCol w:w="1952"/>
        <w:gridCol w:w="1312"/>
        <w:gridCol w:w="1858"/>
        <w:gridCol w:w="2233"/>
        <w:gridCol w:w="2397"/>
        <w:gridCol w:w="2130"/>
      </w:tblGrid>
      <w:tr w:rsidR="006F69E2" w:rsidRPr="006F69E2" w:rsidTr="00F22FC0">
        <w:trPr>
          <w:trHeight w:val="277"/>
        </w:trPr>
        <w:tc>
          <w:tcPr>
            <w:tcW w:w="528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006" w:type="dxa"/>
            <w:vMerge w:val="restart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Наименование муниципальной услуги/источника финансирования</w:t>
            </w:r>
          </w:p>
        </w:tc>
        <w:tc>
          <w:tcPr>
            <w:tcW w:w="11882" w:type="dxa"/>
            <w:gridSpan w:val="6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единицу муниципальной услуги</w:t>
            </w:r>
          </w:p>
        </w:tc>
      </w:tr>
      <w:tr w:rsidR="00F22FC0" w:rsidRPr="006F69E2" w:rsidTr="00F22FC0">
        <w:trPr>
          <w:trHeight w:val="3945"/>
        </w:trPr>
        <w:tc>
          <w:tcPr>
            <w:tcW w:w="528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06" w:type="dxa"/>
            <w:vMerge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оплату труда и начисления на выплаты по оплате труда</w:t>
            </w:r>
          </w:p>
        </w:tc>
        <w:tc>
          <w:tcPr>
            <w:tcW w:w="1312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приобретение расходных материалов</w:t>
            </w:r>
          </w:p>
        </w:tc>
        <w:tc>
          <w:tcPr>
            <w:tcW w:w="1858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коммунальные услуги и иные затраты, связанные с использованием имущества</w:t>
            </w:r>
          </w:p>
        </w:tc>
        <w:tc>
          <w:tcPr>
            <w:tcW w:w="2233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общехозяйственные нужды</w:t>
            </w:r>
          </w:p>
        </w:tc>
        <w:tc>
          <w:tcPr>
            <w:tcW w:w="2397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Нормативные затраты на приобретение сторонних услуг (услуги приглашенных артистов)</w:t>
            </w:r>
          </w:p>
        </w:tc>
        <w:tc>
          <w:tcPr>
            <w:tcW w:w="2127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Итого нормативные затраты на муниципальную услугу</w:t>
            </w:r>
          </w:p>
        </w:tc>
      </w:tr>
      <w:tr w:rsidR="00F22FC0" w:rsidRPr="006F69E2" w:rsidTr="00F22FC0">
        <w:trPr>
          <w:trHeight w:val="277"/>
        </w:trPr>
        <w:tc>
          <w:tcPr>
            <w:tcW w:w="528" w:type="dxa"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06" w:type="dxa"/>
            <w:vMerge/>
          </w:tcPr>
          <w:p w:rsidR="006F69E2" w:rsidRPr="006F69E2" w:rsidRDefault="006F69E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1312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1858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2233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2397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руб.</w:t>
            </w:r>
          </w:p>
        </w:tc>
        <w:tc>
          <w:tcPr>
            <w:tcW w:w="2127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</w:p>
        </w:tc>
      </w:tr>
      <w:tr w:rsidR="00F22FC0" w:rsidRPr="006F69E2" w:rsidTr="00F22FC0">
        <w:trPr>
          <w:trHeight w:val="3959"/>
        </w:trPr>
        <w:tc>
          <w:tcPr>
            <w:tcW w:w="528" w:type="dxa"/>
          </w:tcPr>
          <w:p w:rsidR="006F69E2" w:rsidRPr="006F69E2" w:rsidRDefault="006F69E2" w:rsidP="00214152">
            <w:pPr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06" w:type="dxa"/>
          </w:tcPr>
          <w:p w:rsidR="006F69E2" w:rsidRPr="006F69E2" w:rsidRDefault="00214152" w:rsidP="006F69E2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21415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Организация и проведение праздничных, торжественных, культурно-досуговых и спортивных мероприятий</w:t>
            </w:r>
          </w:p>
        </w:tc>
        <w:tc>
          <w:tcPr>
            <w:tcW w:w="1952" w:type="dxa"/>
          </w:tcPr>
          <w:p w:rsidR="006F69E2" w:rsidRPr="006F69E2" w:rsidRDefault="00F22FC0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19045,28</w:t>
            </w:r>
          </w:p>
        </w:tc>
        <w:tc>
          <w:tcPr>
            <w:tcW w:w="1312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58" w:type="dxa"/>
          </w:tcPr>
          <w:p w:rsidR="006F69E2" w:rsidRPr="006F69E2" w:rsidRDefault="00F22FC0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1848,78</w:t>
            </w:r>
          </w:p>
        </w:tc>
        <w:tc>
          <w:tcPr>
            <w:tcW w:w="2233" w:type="dxa"/>
          </w:tcPr>
          <w:p w:rsidR="006F69E2" w:rsidRPr="006F69E2" w:rsidRDefault="00F22FC0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121,95</w:t>
            </w:r>
          </w:p>
        </w:tc>
        <w:tc>
          <w:tcPr>
            <w:tcW w:w="2397" w:type="dxa"/>
          </w:tcPr>
          <w:p w:rsidR="006F69E2" w:rsidRPr="006F69E2" w:rsidRDefault="006F69E2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6F69E2"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27" w:type="dxa"/>
          </w:tcPr>
          <w:p w:rsidR="006F69E2" w:rsidRPr="006F69E2" w:rsidRDefault="00F22FC0" w:rsidP="006F69E2">
            <w:pPr>
              <w:keepNext/>
              <w:suppressAutoHyphens/>
              <w:spacing w:after="0" w:line="240" w:lineRule="auto"/>
              <w:ind w:left="0" w:right="0" w:firstLine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21016,01</w:t>
            </w:r>
          </w:p>
        </w:tc>
      </w:tr>
    </w:tbl>
    <w:p w:rsidR="00EB75F3" w:rsidRPr="00B13F69" w:rsidRDefault="00EB75F3" w:rsidP="0021415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sectPr w:rsidR="00EB75F3" w:rsidRPr="00B13F69" w:rsidSect="009870BA">
      <w:pgSz w:w="16781" w:h="12038" w:orient="landscape"/>
      <w:pgMar w:top="1701" w:right="425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36" w:rsidRDefault="00A43236">
      <w:pPr>
        <w:spacing w:after="0" w:line="240" w:lineRule="auto"/>
      </w:pPr>
      <w:r>
        <w:separator/>
      </w:r>
    </w:p>
  </w:endnote>
  <w:endnote w:type="continuationSeparator" w:id="0">
    <w:p w:rsidR="00A43236" w:rsidRDefault="00A4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36" w:rsidRDefault="00A43236">
      <w:pPr>
        <w:spacing w:after="0" w:line="240" w:lineRule="auto"/>
      </w:pPr>
      <w:r>
        <w:separator/>
      </w:r>
    </w:p>
  </w:footnote>
  <w:footnote w:type="continuationSeparator" w:id="0">
    <w:p w:rsidR="00A43236" w:rsidRDefault="00A43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63B2"/>
    <w:rsid w:val="0000139B"/>
    <w:rsid w:val="00026630"/>
    <w:rsid w:val="00037D84"/>
    <w:rsid w:val="00044DB1"/>
    <w:rsid w:val="0006319A"/>
    <w:rsid w:val="000D71A7"/>
    <w:rsid w:val="000F0CD4"/>
    <w:rsid w:val="00113A7A"/>
    <w:rsid w:val="00145965"/>
    <w:rsid w:val="001670EF"/>
    <w:rsid w:val="0017769A"/>
    <w:rsid w:val="00195CF8"/>
    <w:rsid w:val="001F4C87"/>
    <w:rsid w:val="001F74B4"/>
    <w:rsid w:val="00203AC1"/>
    <w:rsid w:val="00214152"/>
    <w:rsid w:val="00215419"/>
    <w:rsid w:val="00225908"/>
    <w:rsid w:val="00233C7E"/>
    <w:rsid w:val="002564FE"/>
    <w:rsid w:val="002C17FF"/>
    <w:rsid w:val="002D548A"/>
    <w:rsid w:val="00305E0C"/>
    <w:rsid w:val="00305FA6"/>
    <w:rsid w:val="00310A49"/>
    <w:rsid w:val="00332CF6"/>
    <w:rsid w:val="003762CA"/>
    <w:rsid w:val="003B7C45"/>
    <w:rsid w:val="003C4B21"/>
    <w:rsid w:val="003D2058"/>
    <w:rsid w:val="003E1A92"/>
    <w:rsid w:val="004062AE"/>
    <w:rsid w:val="004361A0"/>
    <w:rsid w:val="00457458"/>
    <w:rsid w:val="0048755E"/>
    <w:rsid w:val="00497223"/>
    <w:rsid w:val="004B6C68"/>
    <w:rsid w:val="004B7A0E"/>
    <w:rsid w:val="004C361D"/>
    <w:rsid w:val="004E4ECF"/>
    <w:rsid w:val="004E63B2"/>
    <w:rsid w:val="00505E00"/>
    <w:rsid w:val="005164B5"/>
    <w:rsid w:val="00547127"/>
    <w:rsid w:val="00552369"/>
    <w:rsid w:val="005619B5"/>
    <w:rsid w:val="00564E6C"/>
    <w:rsid w:val="00577CF4"/>
    <w:rsid w:val="00597ADE"/>
    <w:rsid w:val="005C58C2"/>
    <w:rsid w:val="005D0D29"/>
    <w:rsid w:val="005D21AC"/>
    <w:rsid w:val="005E484F"/>
    <w:rsid w:val="00603D6C"/>
    <w:rsid w:val="00692428"/>
    <w:rsid w:val="006B7D94"/>
    <w:rsid w:val="006E1AF1"/>
    <w:rsid w:val="006E7CB7"/>
    <w:rsid w:val="006F69E2"/>
    <w:rsid w:val="00725267"/>
    <w:rsid w:val="00725597"/>
    <w:rsid w:val="007317C9"/>
    <w:rsid w:val="007441DE"/>
    <w:rsid w:val="0076457E"/>
    <w:rsid w:val="00792CF3"/>
    <w:rsid w:val="007A024C"/>
    <w:rsid w:val="007A1C39"/>
    <w:rsid w:val="007C34BD"/>
    <w:rsid w:val="007D2026"/>
    <w:rsid w:val="0081384E"/>
    <w:rsid w:val="00864882"/>
    <w:rsid w:val="00870BDA"/>
    <w:rsid w:val="00874C2F"/>
    <w:rsid w:val="00880F5E"/>
    <w:rsid w:val="008F77B5"/>
    <w:rsid w:val="009462E0"/>
    <w:rsid w:val="0098139D"/>
    <w:rsid w:val="009836DE"/>
    <w:rsid w:val="009870BA"/>
    <w:rsid w:val="009A6DB7"/>
    <w:rsid w:val="009F0D3B"/>
    <w:rsid w:val="00A26B6A"/>
    <w:rsid w:val="00A41368"/>
    <w:rsid w:val="00A43236"/>
    <w:rsid w:val="00A848A6"/>
    <w:rsid w:val="00AA0CE3"/>
    <w:rsid w:val="00B13F69"/>
    <w:rsid w:val="00B25F6E"/>
    <w:rsid w:val="00B51AB3"/>
    <w:rsid w:val="00B57D39"/>
    <w:rsid w:val="00B6292A"/>
    <w:rsid w:val="00B95219"/>
    <w:rsid w:val="00BB02C3"/>
    <w:rsid w:val="00BB1516"/>
    <w:rsid w:val="00BC52B6"/>
    <w:rsid w:val="00BF6946"/>
    <w:rsid w:val="00C863F4"/>
    <w:rsid w:val="00CC6CFC"/>
    <w:rsid w:val="00D34ABF"/>
    <w:rsid w:val="00D60F64"/>
    <w:rsid w:val="00E449E5"/>
    <w:rsid w:val="00E70391"/>
    <w:rsid w:val="00E9396C"/>
    <w:rsid w:val="00E94DB3"/>
    <w:rsid w:val="00EA7784"/>
    <w:rsid w:val="00EB75F3"/>
    <w:rsid w:val="00F05BC5"/>
    <w:rsid w:val="00F22FC0"/>
    <w:rsid w:val="00F37822"/>
    <w:rsid w:val="00F43709"/>
    <w:rsid w:val="00F43CED"/>
    <w:rsid w:val="00F54A5F"/>
    <w:rsid w:val="00F63240"/>
    <w:rsid w:val="00F9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20DE3-4825-400C-972E-8338AE01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A0"/>
    <w:pPr>
      <w:spacing w:after="5" w:line="271" w:lineRule="auto"/>
      <w:ind w:left="96" w:right="480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9"/>
    <w:unhideWhenUsed/>
    <w:qFormat/>
    <w:rsid w:val="00225908"/>
    <w:pPr>
      <w:keepNext/>
      <w:keepLines/>
      <w:spacing w:after="0"/>
      <w:ind w:left="591"/>
      <w:outlineLvl w:val="0"/>
    </w:pPr>
    <w:rPr>
      <w:rFonts w:ascii="Times New Roman" w:eastAsia="Times New Roman" w:hAnsi="Times New Roman" w:cs="Times New Roman"/>
      <w:color w:val="000000"/>
      <w:sz w:val="4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25908"/>
    <w:rPr>
      <w:rFonts w:ascii="Times New Roman" w:eastAsia="Times New Roman" w:hAnsi="Times New Roman" w:cs="Times New Roman"/>
      <w:color w:val="000000"/>
      <w:sz w:val="48"/>
      <w:u w:val="single" w:color="000000"/>
    </w:rPr>
  </w:style>
  <w:style w:type="table" w:customStyle="1" w:styleId="TableGrid">
    <w:name w:val="TableGrid"/>
    <w:rsid w:val="002259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36DE"/>
    <w:pPr>
      <w:ind w:left="720"/>
      <w:contextualSpacing/>
    </w:pPr>
  </w:style>
  <w:style w:type="paragraph" w:customStyle="1" w:styleId="ConsPlusNormal">
    <w:name w:val="ConsPlusNormal"/>
    <w:rsid w:val="00BB1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rsid w:val="0043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48755E"/>
  </w:style>
  <w:style w:type="paragraph" w:customStyle="1" w:styleId="12">
    <w:name w:val="Верхний колонтитул1"/>
    <w:basedOn w:val="a"/>
    <w:next w:val="a5"/>
    <w:link w:val="a6"/>
    <w:uiPriority w:val="99"/>
    <w:unhideWhenUsed/>
    <w:rsid w:val="0048755E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6">
    <w:name w:val="Верхний колонтитул Знак"/>
    <w:basedOn w:val="a0"/>
    <w:link w:val="12"/>
    <w:uiPriority w:val="99"/>
    <w:rsid w:val="0048755E"/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48755E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48755E"/>
  </w:style>
  <w:style w:type="paragraph" w:customStyle="1" w:styleId="ConsPlusTitlePage">
    <w:name w:val="ConsPlusTitlePage"/>
    <w:rsid w:val="004875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487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4875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875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4">
    <w:name w:val="Гиперссылка1"/>
    <w:basedOn w:val="a0"/>
    <w:uiPriority w:val="99"/>
    <w:unhideWhenUsed/>
    <w:rsid w:val="0048755E"/>
    <w:rPr>
      <w:color w:val="0563C1"/>
      <w:u w:val="single"/>
    </w:r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48755E"/>
    <w:pPr>
      <w:spacing w:after="0" w:line="240" w:lineRule="auto"/>
      <w:ind w:left="0" w:right="0" w:firstLine="0"/>
      <w:jc w:val="left"/>
    </w:pPr>
    <w:rPr>
      <w:rFonts w:ascii="Segoe UI" w:eastAsiaTheme="minorEastAsia" w:hAnsi="Segoe UI" w:cs="Segoe UI"/>
      <w:color w:val="auto"/>
      <w:sz w:val="18"/>
      <w:szCs w:val="18"/>
    </w:rPr>
  </w:style>
  <w:style w:type="character" w:customStyle="1" w:styleId="aa">
    <w:name w:val="Текст выноски Знак"/>
    <w:basedOn w:val="a0"/>
    <w:link w:val="15"/>
    <w:uiPriority w:val="99"/>
    <w:semiHidden/>
    <w:rsid w:val="0048755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8755E"/>
    <w:rPr>
      <w:sz w:val="16"/>
      <w:szCs w:val="16"/>
    </w:rPr>
  </w:style>
  <w:style w:type="paragraph" w:customStyle="1" w:styleId="16">
    <w:name w:val="Текст примечания1"/>
    <w:basedOn w:val="a"/>
    <w:next w:val="ac"/>
    <w:link w:val="ad"/>
    <w:uiPriority w:val="99"/>
    <w:semiHidden/>
    <w:unhideWhenUsed/>
    <w:rsid w:val="0048755E"/>
    <w:pPr>
      <w:spacing w:after="16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d">
    <w:name w:val="Текст примечания Знак"/>
    <w:basedOn w:val="a0"/>
    <w:link w:val="16"/>
    <w:uiPriority w:val="99"/>
    <w:semiHidden/>
    <w:rsid w:val="0048755E"/>
    <w:rPr>
      <w:sz w:val="20"/>
      <w:szCs w:val="20"/>
    </w:rPr>
  </w:style>
  <w:style w:type="paragraph" w:customStyle="1" w:styleId="17">
    <w:name w:val="Тема примечания1"/>
    <w:basedOn w:val="ac"/>
    <w:next w:val="ac"/>
    <w:uiPriority w:val="99"/>
    <w:semiHidden/>
    <w:unhideWhenUsed/>
    <w:rsid w:val="0048755E"/>
    <w:pPr>
      <w:spacing w:after="160"/>
      <w:ind w:left="0" w:right="0" w:firstLine="0"/>
      <w:jc w:val="left"/>
    </w:pPr>
    <w:rPr>
      <w:rFonts w:ascii="Calibri" w:eastAsia="Calibri" w:hAnsi="Calibri"/>
      <w:b/>
      <w:bCs/>
      <w:color w:val="auto"/>
      <w:lang w:eastAsia="en-US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48755E"/>
    <w:rPr>
      <w:b/>
      <w:bCs/>
      <w:sz w:val="20"/>
      <w:szCs w:val="20"/>
    </w:rPr>
  </w:style>
  <w:style w:type="paragraph" w:customStyle="1" w:styleId="FR1">
    <w:name w:val="FR1"/>
    <w:rsid w:val="0048755E"/>
    <w:pPr>
      <w:widowControl w:val="0"/>
      <w:autoSpaceDE w:val="0"/>
      <w:autoSpaceDN w:val="0"/>
      <w:adjustRightInd w:val="0"/>
      <w:spacing w:before="200" w:after="0" w:line="240" w:lineRule="auto"/>
      <w:jc w:val="center"/>
    </w:pPr>
    <w:rPr>
      <w:rFonts w:ascii="Arial" w:eastAsia="Times New Roman" w:hAnsi="Arial" w:cs="Arial"/>
      <w:b/>
      <w:bCs/>
      <w:sz w:val="44"/>
      <w:szCs w:val="44"/>
    </w:rPr>
  </w:style>
  <w:style w:type="paragraph" w:customStyle="1" w:styleId="FR2">
    <w:name w:val="FR2"/>
    <w:rsid w:val="0048755E"/>
    <w:pPr>
      <w:widowControl w:val="0"/>
      <w:autoSpaceDE w:val="0"/>
      <w:autoSpaceDN w:val="0"/>
      <w:adjustRightInd w:val="0"/>
      <w:spacing w:before="160"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R4">
    <w:name w:val="FR4"/>
    <w:rsid w:val="0048755E"/>
    <w:pPr>
      <w:widowControl w:val="0"/>
      <w:autoSpaceDE w:val="0"/>
      <w:autoSpaceDN w:val="0"/>
      <w:adjustRightInd w:val="0"/>
      <w:spacing w:before="380" w:after="0" w:line="240" w:lineRule="auto"/>
      <w:jc w:val="center"/>
    </w:pPr>
    <w:rPr>
      <w:rFonts w:ascii="Arial" w:eastAsia="Times New Roman" w:hAnsi="Arial" w:cs="Arial"/>
      <w:noProof/>
      <w:sz w:val="16"/>
      <w:szCs w:val="16"/>
    </w:rPr>
  </w:style>
  <w:style w:type="paragraph" w:customStyle="1" w:styleId="110">
    <w:name w:val="Заголовок 11"/>
    <w:basedOn w:val="a"/>
    <w:next w:val="a"/>
    <w:uiPriority w:val="99"/>
    <w:qFormat/>
    <w:rsid w:val="0048755E"/>
    <w:pPr>
      <w:widowControl w:val="0"/>
      <w:autoSpaceDE w:val="0"/>
      <w:autoSpaceDN w:val="0"/>
      <w:adjustRightInd w:val="0"/>
      <w:spacing w:before="108" w:after="108" w:line="240" w:lineRule="auto"/>
      <w:ind w:left="0" w:right="0"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48755E"/>
  </w:style>
  <w:style w:type="paragraph" w:customStyle="1" w:styleId="ConsPlusDocList">
    <w:name w:val="ConsPlusDocList"/>
    <w:rsid w:val="004875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rsid w:val="004875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875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48755E"/>
    <w:pPr>
      <w:spacing w:after="0" w:line="240" w:lineRule="auto"/>
      <w:ind w:left="660" w:right="0" w:firstLine="0"/>
      <w:jc w:val="center"/>
    </w:pPr>
    <w:rPr>
      <w:b/>
      <w:bCs/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8755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4"/>
    <w:uiPriority w:val="59"/>
    <w:rsid w:val="0048755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Цветовое выделение"/>
    <w:uiPriority w:val="99"/>
    <w:rsid w:val="004875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48755E"/>
    <w:rPr>
      <w:b w:val="0"/>
      <w:bCs w:val="0"/>
      <w:color w:val="106BBE"/>
    </w:rPr>
  </w:style>
  <w:style w:type="paragraph" w:customStyle="1" w:styleId="af2">
    <w:name w:val="Текст (справка)"/>
    <w:basedOn w:val="a"/>
    <w:next w:val="a"/>
    <w:uiPriority w:val="99"/>
    <w:rsid w:val="0048755E"/>
    <w:pPr>
      <w:widowControl w:val="0"/>
      <w:autoSpaceDE w:val="0"/>
      <w:autoSpaceDN w:val="0"/>
      <w:adjustRightInd w:val="0"/>
      <w:spacing w:after="0" w:line="240" w:lineRule="auto"/>
      <w:ind w:left="170" w:right="170" w:firstLine="0"/>
      <w:jc w:val="left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f3">
    <w:name w:val="Комментарий"/>
    <w:basedOn w:val="af2"/>
    <w:next w:val="a"/>
    <w:uiPriority w:val="99"/>
    <w:rsid w:val="0048755E"/>
    <w:pPr>
      <w:spacing w:before="75"/>
      <w:ind w:right="0"/>
      <w:jc w:val="both"/>
    </w:pPr>
    <w:rPr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48755E"/>
    <w:rPr>
      <w:i/>
      <w:iCs/>
    </w:rPr>
  </w:style>
  <w:style w:type="paragraph" w:customStyle="1" w:styleId="af5">
    <w:name w:val="Текст информации об изменениях"/>
    <w:basedOn w:val="a"/>
    <w:next w:val="a"/>
    <w:uiPriority w:val="99"/>
    <w:rsid w:val="0048755E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6">
    <w:name w:val="Информация об изменениях"/>
    <w:basedOn w:val="af5"/>
    <w:next w:val="a"/>
    <w:uiPriority w:val="99"/>
    <w:rsid w:val="0048755E"/>
    <w:pPr>
      <w:spacing w:before="180"/>
      <w:ind w:left="360" w:right="360" w:firstLine="0"/>
    </w:pPr>
  </w:style>
  <w:style w:type="paragraph" w:customStyle="1" w:styleId="af7">
    <w:name w:val="Нормальный (таблица)"/>
    <w:basedOn w:val="a"/>
    <w:next w:val="a"/>
    <w:uiPriority w:val="99"/>
    <w:rsid w:val="0048755E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48755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4"/>
      <w:szCs w:val="24"/>
    </w:rPr>
  </w:style>
  <w:style w:type="paragraph" w:customStyle="1" w:styleId="af9">
    <w:name w:val="Подзаголовок для информации об изменениях"/>
    <w:basedOn w:val="af5"/>
    <w:next w:val="a"/>
    <w:uiPriority w:val="99"/>
    <w:rsid w:val="0048755E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48755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fb">
    <w:name w:val="Цветовое выделение для Текст"/>
    <w:uiPriority w:val="99"/>
    <w:rsid w:val="0048755E"/>
    <w:rPr>
      <w:rFonts w:ascii="Times New Roman CYR" w:hAnsi="Times New Roman CYR" w:cs="Times New Roman CYR"/>
    </w:rPr>
  </w:style>
  <w:style w:type="paragraph" w:styleId="afc">
    <w:name w:val="endnote text"/>
    <w:basedOn w:val="a"/>
    <w:link w:val="afd"/>
    <w:uiPriority w:val="99"/>
    <w:semiHidden/>
    <w:unhideWhenUsed/>
    <w:rsid w:val="0048755E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48755E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endnote reference"/>
    <w:basedOn w:val="a0"/>
    <w:uiPriority w:val="99"/>
    <w:unhideWhenUsed/>
    <w:rsid w:val="0048755E"/>
    <w:rPr>
      <w:vertAlign w:val="superscript"/>
    </w:rPr>
  </w:style>
  <w:style w:type="paragraph" w:styleId="aff">
    <w:name w:val="footnote text"/>
    <w:basedOn w:val="a"/>
    <w:link w:val="aff0"/>
    <w:uiPriority w:val="99"/>
    <w:semiHidden/>
    <w:unhideWhenUsed/>
    <w:rsid w:val="0048755E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48755E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48755E"/>
    <w:rPr>
      <w:vertAlign w:val="superscript"/>
    </w:rPr>
  </w:style>
  <w:style w:type="character" w:customStyle="1" w:styleId="112">
    <w:name w:val="Заголовок 1 Знак1"/>
    <w:basedOn w:val="a0"/>
    <w:uiPriority w:val="9"/>
    <w:rsid w:val="0048755E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21">
    <w:name w:val="Нет списка2"/>
    <w:next w:val="a2"/>
    <w:uiPriority w:val="99"/>
    <w:semiHidden/>
    <w:unhideWhenUsed/>
    <w:rsid w:val="0048755E"/>
  </w:style>
  <w:style w:type="table" w:customStyle="1" w:styleId="22">
    <w:name w:val="Сетка таблицы2"/>
    <w:basedOn w:val="a1"/>
    <w:next w:val="a4"/>
    <w:uiPriority w:val="59"/>
    <w:rsid w:val="0048755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19"/>
    <w:uiPriority w:val="99"/>
    <w:unhideWhenUsed/>
    <w:rsid w:val="0048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5"/>
    <w:uiPriority w:val="99"/>
    <w:semiHidden/>
    <w:rsid w:val="0048755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1a"/>
    <w:uiPriority w:val="99"/>
    <w:unhideWhenUsed/>
    <w:rsid w:val="0048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7"/>
    <w:uiPriority w:val="99"/>
    <w:rsid w:val="0048755E"/>
    <w:rPr>
      <w:rFonts w:ascii="Times New Roman" w:eastAsia="Times New Roman" w:hAnsi="Times New Roman" w:cs="Times New Roman"/>
      <w:color w:val="000000"/>
      <w:sz w:val="28"/>
    </w:rPr>
  </w:style>
  <w:style w:type="character" w:styleId="aff2">
    <w:name w:val="Hyperlink"/>
    <w:basedOn w:val="a0"/>
    <w:uiPriority w:val="99"/>
    <w:unhideWhenUsed/>
    <w:rsid w:val="0048755E"/>
    <w:rPr>
      <w:color w:val="0563C1" w:themeColor="hyperlink"/>
      <w:u w:val="single"/>
    </w:rPr>
  </w:style>
  <w:style w:type="paragraph" w:styleId="a9">
    <w:name w:val="Balloon Text"/>
    <w:basedOn w:val="a"/>
    <w:link w:val="1b"/>
    <w:uiPriority w:val="99"/>
    <w:semiHidden/>
    <w:unhideWhenUsed/>
    <w:rsid w:val="0048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basedOn w:val="a0"/>
    <w:link w:val="a9"/>
    <w:uiPriority w:val="99"/>
    <w:semiHidden/>
    <w:rsid w:val="0048755E"/>
    <w:rPr>
      <w:rFonts w:ascii="Segoe UI" w:eastAsia="Times New Roman" w:hAnsi="Segoe UI" w:cs="Segoe UI"/>
      <w:color w:val="000000"/>
      <w:sz w:val="18"/>
      <w:szCs w:val="18"/>
    </w:rPr>
  </w:style>
  <w:style w:type="paragraph" w:styleId="ac">
    <w:name w:val="annotation text"/>
    <w:basedOn w:val="a"/>
    <w:link w:val="1c"/>
    <w:uiPriority w:val="99"/>
    <w:semiHidden/>
    <w:unhideWhenUsed/>
    <w:rsid w:val="0048755E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0"/>
    <w:link w:val="ac"/>
    <w:uiPriority w:val="99"/>
    <w:semiHidden/>
    <w:rsid w:val="0048755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48755E"/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1d">
    <w:name w:val="Тема примечания Знак1"/>
    <w:basedOn w:val="1c"/>
    <w:uiPriority w:val="99"/>
    <w:semiHidden/>
    <w:rsid w:val="0048755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3">
    <w:name w:val="Нет списка3"/>
    <w:next w:val="a2"/>
    <w:uiPriority w:val="99"/>
    <w:semiHidden/>
    <w:unhideWhenUsed/>
    <w:rsid w:val="00145965"/>
  </w:style>
  <w:style w:type="table" w:customStyle="1" w:styleId="30">
    <w:name w:val="Сетка таблицы3"/>
    <w:basedOn w:val="a1"/>
    <w:next w:val="a4"/>
    <w:rsid w:val="00145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45965"/>
  </w:style>
  <w:style w:type="table" w:customStyle="1" w:styleId="113">
    <w:name w:val="Сетка таблицы11"/>
    <w:basedOn w:val="a1"/>
    <w:next w:val="a4"/>
    <w:uiPriority w:val="59"/>
    <w:rsid w:val="0014596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145965"/>
  </w:style>
  <w:style w:type="table" w:customStyle="1" w:styleId="211">
    <w:name w:val="Сетка таблицы21"/>
    <w:basedOn w:val="a1"/>
    <w:next w:val="a4"/>
    <w:uiPriority w:val="59"/>
    <w:rsid w:val="0014596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6F69E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84CA3-92E7-4F75-B650-ADFF714F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</cp:lastModifiedBy>
  <cp:revision>9</cp:revision>
  <cp:lastPrinted>2025-05-30T07:09:00Z</cp:lastPrinted>
  <dcterms:created xsi:type="dcterms:W3CDTF">2025-01-30T12:14:00Z</dcterms:created>
  <dcterms:modified xsi:type="dcterms:W3CDTF">2025-05-30T07:09:00Z</dcterms:modified>
</cp:coreProperties>
</file>