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tblInd w:w="0" w:type="dxa"/>
        <w:tblLayout w:type="autofit"/>
        <w:tblCellMar>
          <w:top w:w="0" w:type="dxa"/>
          <w:left w:w="108" w:type="dxa"/>
          <w:bottom w:w="0" w:type="dxa"/>
          <w:right w:w="108" w:type="dxa"/>
        </w:tblCellMar>
      </w:tblPr>
      <w:tblGrid>
        <w:gridCol w:w="9571"/>
      </w:tblGrid>
      <w:tr w14:paraId="05A21608">
        <w:tblPrEx>
          <w:tblCellMar>
            <w:top w:w="0" w:type="dxa"/>
            <w:left w:w="108" w:type="dxa"/>
            <w:bottom w:w="0" w:type="dxa"/>
            <w:right w:w="108" w:type="dxa"/>
          </w:tblCellMar>
        </w:tblPrEx>
        <w:tc>
          <w:tcPr>
            <w:tcW w:w="5000" w:type="pct"/>
          </w:tcPr>
          <w:p w14:paraId="72AC622A">
            <w:pPr>
              <w:tabs>
                <w:tab w:val="left" w:pos="1956"/>
              </w:tabs>
              <w:spacing w:after="0" w:line="240" w:lineRule="auto"/>
              <w:jc w:val="center"/>
              <w:rPr>
                <w:rFonts w:ascii="Times New Roman" w:hAnsi="Times New Roman" w:cs="Times New Roman"/>
                <w:b/>
                <w:kern w:val="2"/>
                <w:sz w:val="28"/>
                <w:szCs w:val="28"/>
                <w:lang w:eastAsia="en-US"/>
              </w:rPr>
            </w:pPr>
            <w:r>
              <w:rPr>
                <w:rFonts w:ascii="Times New Roman" w:hAnsi="Times New Roman" w:cs="Times New Roman"/>
                <w:b/>
                <w:sz w:val="28"/>
                <w:szCs w:val="28"/>
              </w:rPr>
              <w:t>Тульская область</w:t>
            </w:r>
          </w:p>
        </w:tc>
      </w:tr>
      <w:tr w14:paraId="65C92C78">
        <w:tblPrEx>
          <w:tblCellMar>
            <w:top w:w="0" w:type="dxa"/>
            <w:left w:w="108" w:type="dxa"/>
            <w:bottom w:w="0" w:type="dxa"/>
            <w:right w:w="108" w:type="dxa"/>
          </w:tblCellMar>
        </w:tblPrEx>
        <w:tc>
          <w:tcPr>
            <w:tcW w:w="5000" w:type="pct"/>
          </w:tcPr>
          <w:p w14:paraId="46D52ECB">
            <w:pPr>
              <w:spacing w:after="0" w:line="240" w:lineRule="auto"/>
              <w:jc w:val="center"/>
              <w:rPr>
                <w:rFonts w:ascii="Times New Roman" w:hAnsi="Times New Roman" w:cs="Times New Roman"/>
                <w:b/>
                <w:kern w:val="2"/>
                <w:sz w:val="28"/>
                <w:szCs w:val="28"/>
                <w:lang w:eastAsia="en-US"/>
              </w:rPr>
            </w:pPr>
            <w:r>
              <w:rPr>
                <w:rFonts w:ascii="Times New Roman" w:hAnsi="Times New Roman" w:cs="Times New Roman"/>
                <w:b/>
                <w:sz w:val="28"/>
                <w:szCs w:val="28"/>
              </w:rPr>
              <w:t>Муниципальное образование город Богородицк Богородицкого района</w:t>
            </w:r>
          </w:p>
        </w:tc>
      </w:tr>
      <w:tr w14:paraId="72B6EC48">
        <w:tblPrEx>
          <w:tblCellMar>
            <w:top w:w="0" w:type="dxa"/>
            <w:left w:w="108" w:type="dxa"/>
            <w:bottom w:w="0" w:type="dxa"/>
            <w:right w:w="108" w:type="dxa"/>
          </w:tblCellMar>
        </w:tblPrEx>
        <w:tc>
          <w:tcPr>
            <w:tcW w:w="5000" w:type="pct"/>
          </w:tcPr>
          <w:p w14:paraId="4962511B">
            <w:pPr>
              <w:spacing w:after="0" w:line="240" w:lineRule="auto"/>
              <w:jc w:val="center"/>
              <w:rPr>
                <w:rFonts w:ascii="Times New Roman" w:hAnsi="Times New Roman" w:eastAsia="Calibri" w:cs="Times New Roman"/>
                <w:b/>
                <w:kern w:val="2"/>
                <w:sz w:val="28"/>
                <w:szCs w:val="28"/>
                <w:lang w:eastAsia="en-US"/>
              </w:rPr>
            </w:pPr>
            <w:r>
              <w:rPr>
                <w:rFonts w:ascii="Times New Roman" w:hAnsi="Times New Roman" w:cs="Times New Roman"/>
                <w:b/>
                <w:sz w:val="28"/>
                <w:szCs w:val="28"/>
              </w:rPr>
              <w:t>Собрание депутатов</w:t>
            </w:r>
          </w:p>
        </w:tc>
      </w:tr>
    </w:tbl>
    <w:p w14:paraId="7312F4F7">
      <w:pPr>
        <w:suppressAutoHyphens/>
        <w:spacing w:after="0" w:line="240" w:lineRule="auto"/>
        <w:ind w:right="85"/>
        <w:rPr>
          <w:rFonts w:ascii="Times New Roman" w:hAnsi="Times New Roman" w:cs="Times New Roman"/>
          <w:b/>
          <w:sz w:val="28"/>
          <w:szCs w:val="28"/>
        </w:rPr>
      </w:pPr>
    </w:p>
    <w:p w14:paraId="3AB29E13">
      <w:pPr>
        <w:suppressAutoHyphens/>
        <w:spacing w:after="0" w:line="240" w:lineRule="auto"/>
        <w:ind w:left="170" w:right="85"/>
        <w:jc w:val="center"/>
        <w:rPr>
          <w:rFonts w:ascii="Times New Roman" w:hAnsi="Times New Roman" w:cs="Times New Roman"/>
          <w:sz w:val="28"/>
          <w:szCs w:val="28"/>
        </w:rPr>
      </w:pPr>
      <w:r>
        <w:rPr>
          <w:rFonts w:ascii="Times New Roman" w:hAnsi="Times New Roman" w:cs="Times New Roman"/>
          <w:b/>
          <w:sz w:val="28"/>
          <w:szCs w:val="28"/>
        </w:rPr>
        <w:t>Решение</w:t>
      </w:r>
    </w:p>
    <w:p w14:paraId="1810379C">
      <w:pPr>
        <w:suppressAutoHyphens/>
        <w:spacing w:after="0" w:line="240" w:lineRule="auto"/>
        <w:ind w:left="170" w:right="85" w:firstLine="720"/>
        <w:rPr>
          <w:rFonts w:hint="default" w:ascii="Times New Roman" w:hAnsi="Times New Roman" w:cs="Times New Roman"/>
          <w:b/>
          <w:sz w:val="28"/>
          <w:szCs w:val="28"/>
          <w:lang w:val="ru-RU"/>
        </w:rPr>
      </w:pPr>
      <w:r>
        <w:rPr>
          <w:rFonts w:ascii="Times New Roman" w:hAnsi="Times New Roman" w:cs="Times New Roman"/>
          <w:b/>
          <w:sz w:val="28"/>
          <w:szCs w:val="28"/>
        </w:rPr>
        <w:t xml:space="preserve">от </w:t>
      </w:r>
      <w:r>
        <w:rPr>
          <w:rFonts w:hint="default" w:ascii="Times New Roman" w:hAnsi="Times New Roman" w:cs="Times New Roman"/>
          <w:b/>
          <w:sz w:val="28"/>
          <w:szCs w:val="28"/>
          <w:lang w:val="ru-RU"/>
        </w:rPr>
        <w:t>27 марта</w:t>
      </w:r>
      <w:r>
        <w:rPr>
          <w:rFonts w:ascii="Times New Roman" w:hAnsi="Times New Roman" w:cs="Times New Roman"/>
          <w:b/>
          <w:sz w:val="28"/>
          <w:szCs w:val="28"/>
        </w:rPr>
        <w:t xml:space="preserve"> 2025 г.                                                                № </w:t>
      </w:r>
      <w:r>
        <w:rPr>
          <w:rFonts w:hint="default" w:ascii="Times New Roman" w:hAnsi="Times New Roman" w:cs="Times New Roman"/>
          <w:b/>
          <w:sz w:val="28"/>
          <w:szCs w:val="28"/>
          <w:lang w:val="ru-RU"/>
        </w:rPr>
        <w:t>32-106</w:t>
      </w:r>
    </w:p>
    <w:p w14:paraId="383B4AF5"/>
    <w:p w14:paraId="6E17D455">
      <w:pPr>
        <w:spacing w:after="0" w:line="240" w:lineRule="auto"/>
        <w:jc w:val="center"/>
        <w:rPr>
          <w:rFonts w:ascii="Times New Roman" w:hAnsi="Times New Roman" w:cs="Times New Roman"/>
          <w:b/>
          <w:sz w:val="28"/>
          <w:szCs w:val="28"/>
        </w:rPr>
      </w:pPr>
      <w:r>
        <w:rPr>
          <w:rFonts w:ascii="Times New Roman" w:hAnsi="Times New Roman" w:cs="Times New Roman"/>
          <w:b/>
          <w:iCs/>
          <w:sz w:val="28"/>
          <w:szCs w:val="28"/>
        </w:rPr>
        <w:t xml:space="preserve">Об </w:t>
      </w:r>
      <w:r>
        <w:rPr>
          <w:rFonts w:ascii="Times New Roman" w:hAnsi="Times New Roman" w:cs="Times New Roman"/>
          <w:b/>
          <w:iCs/>
          <w:sz w:val="28"/>
          <w:szCs w:val="28"/>
          <w:lang w:val="ru-RU"/>
        </w:rPr>
        <w:t>увековечивании</w:t>
      </w:r>
      <w:r>
        <w:rPr>
          <w:rFonts w:ascii="Times New Roman" w:hAnsi="Times New Roman" w:cs="Times New Roman"/>
          <w:b/>
          <w:iCs/>
          <w:sz w:val="28"/>
          <w:szCs w:val="28"/>
        </w:rPr>
        <w:t xml:space="preserve"> памяти </w:t>
      </w:r>
      <w:r>
        <w:rPr>
          <w:rFonts w:ascii="Times New Roman" w:hAnsi="Times New Roman" w:cs="Times New Roman"/>
          <w:b/>
          <w:sz w:val="28"/>
          <w:szCs w:val="28"/>
        </w:rPr>
        <w:t>Тюленева Николая Михайловича</w:t>
      </w:r>
    </w:p>
    <w:p w14:paraId="68A76B33">
      <w:pPr>
        <w:pStyle w:val="3"/>
        <w:numPr>
          <w:ilvl w:val="1"/>
          <w:numId w:val="2"/>
        </w:numPr>
        <w:ind w:right="-55"/>
        <w:rPr>
          <w:rFonts w:ascii="PT Astra Serif" w:hAnsi="PT Astra Serif"/>
          <w:b/>
          <w:sz w:val="28"/>
        </w:rPr>
      </w:pPr>
      <w:r>
        <w:rPr>
          <w:b/>
          <w:sz w:val="28"/>
          <w:szCs w:val="28"/>
        </w:rPr>
        <w:t xml:space="preserve"> на табличке </w:t>
      </w:r>
      <w:r>
        <w:rPr>
          <w:rFonts w:ascii="PT Astra Serif" w:hAnsi="PT Astra Serif"/>
          <w:b/>
          <w:sz w:val="28"/>
        </w:rPr>
        <w:t>«Курган Бессмертия, 1941-1945 гг. в 1969 г., расположенного по адресу: Тульская область, Богородицкий район,</w:t>
      </w:r>
    </w:p>
    <w:p w14:paraId="05698AD0">
      <w:pPr>
        <w:spacing w:after="0" w:line="240" w:lineRule="auto"/>
        <w:jc w:val="center"/>
        <w:rPr>
          <w:rFonts w:ascii="PT Astra Serif" w:hAnsi="PT Astra Serif"/>
          <w:b/>
          <w:sz w:val="28"/>
        </w:rPr>
      </w:pPr>
      <w:r>
        <w:rPr>
          <w:rFonts w:ascii="PT Astra Serif" w:hAnsi="PT Astra Serif"/>
          <w:b/>
          <w:sz w:val="28"/>
        </w:rPr>
        <w:t>г. Богородицк в 2,5 км от города, пересечение дорог Москва - Воронеж и Богородицк - Новопокровское</w:t>
      </w:r>
    </w:p>
    <w:p w14:paraId="5D843BF2">
      <w:pPr>
        <w:spacing w:after="0" w:line="240" w:lineRule="auto"/>
        <w:jc w:val="center"/>
        <w:rPr>
          <w:rFonts w:ascii="PT Astra Serif" w:hAnsi="PT Astra Serif"/>
          <w:b/>
          <w:sz w:val="28"/>
        </w:rPr>
      </w:pPr>
    </w:p>
    <w:p w14:paraId="5A299120">
      <w:pPr>
        <w:spacing w:after="0" w:line="240" w:lineRule="auto"/>
        <w:ind w:firstLine="708"/>
        <w:jc w:val="both"/>
        <w:rPr>
          <w:rFonts w:ascii="Times New Roman" w:hAnsi="Times New Roman" w:cs="Times New Roman"/>
          <w:sz w:val="28"/>
          <w:szCs w:val="28"/>
        </w:rPr>
      </w:pPr>
      <w:r>
        <w:rPr>
          <w:rFonts w:ascii="Times New Roman" w:hAnsi="Times New Roman" w:eastAsia="Times New Roman" w:cs="Times New Roman"/>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rPr>
        <w:t>решением Собрания депутатов</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муниципального образования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город Богородицк Богородицкого района</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от 25.10.2017 г. № 2-14 «</w:t>
      </w:r>
      <w:r>
        <w:rPr>
          <w:rFonts w:ascii="Times New Roman" w:hAnsi="Times New Roman" w:cs="Times New Roman"/>
          <w:sz w:val="28"/>
          <w:szCs w:val="28"/>
          <w:lang w:val="ru-RU"/>
        </w:rPr>
        <w:t>Об</w:t>
      </w:r>
      <w:r>
        <w:rPr>
          <w:rFonts w:hint="default" w:ascii="Times New Roman" w:hAnsi="Times New Roman" w:cs="Times New Roman"/>
          <w:sz w:val="28"/>
          <w:szCs w:val="28"/>
          <w:lang w:val="ru-RU"/>
        </w:rPr>
        <w:t xml:space="preserve"> утверждении </w:t>
      </w:r>
      <w:r>
        <w:rPr>
          <w:rFonts w:ascii="Times New Roman" w:hAnsi="Times New Roman" w:cs="Times New Roman"/>
          <w:sz w:val="28"/>
          <w:szCs w:val="28"/>
        </w:rPr>
        <w:t>Положени</w:t>
      </w:r>
      <w:r>
        <w:rPr>
          <w:rFonts w:ascii="Times New Roman" w:hAnsi="Times New Roman" w:cs="Times New Roman"/>
          <w:sz w:val="28"/>
          <w:szCs w:val="28"/>
          <w:lang w:val="ru-RU"/>
        </w:rPr>
        <w:t>я</w:t>
      </w:r>
      <w:r>
        <w:rPr>
          <w:rFonts w:ascii="Times New Roman" w:hAnsi="Times New Roman" w:cs="Times New Roman"/>
          <w:sz w:val="28"/>
          <w:szCs w:val="28"/>
        </w:rPr>
        <w:t xml:space="preserve"> о мемориальных досках и других памятных знаках на территории муниципального образования города Богородицк Богородицкий район», </w:t>
      </w:r>
      <w:r>
        <w:rPr>
          <w:rFonts w:ascii="Times New Roman" w:hAnsi="Times New Roman" w:eastAsia="Times New Roman" w:cs="Times New Roman"/>
          <w:sz w:val="28"/>
          <w:szCs w:val="28"/>
        </w:rPr>
        <w:t>Уставом</w:t>
      </w:r>
      <w:r>
        <w:rPr>
          <w:rFonts w:hint="default" w:ascii="Times New Roman" w:hAnsi="Times New Roman" w:eastAsia="Times New Roman" w:cs="Times New Roman"/>
          <w:sz w:val="28"/>
          <w:szCs w:val="28"/>
          <w:lang w:val="ru-RU"/>
        </w:rPr>
        <w:t xml:space="preserve"> городского поселения</w:t>
      </w:r>
      <w:r>
        <w:rPr>
          <w:rFonts w:ascii="Times New Roman" w:hAnsi="Times New Roman" w:eastAsia="Times New Roman" w:cs="Times New Roman"/>
          <w:sz w:val="28"/>
          <w:szCs w:val="28"/>
        </w:rPr>
        <w:t xml:space="preserve">  город Богородицк Богородицкого</w:t>
      </w:r>
      <w:r>
        <w:rPr>
          <w:rFonts w:hint="default" w:ascii="Times New Roman" w:hAnsi="Times New Roman" w:eastAsia="Times New Roman" w:cs="Times New Roman"/>
          <w:sz w:val="28"/>
          <w:szCs w:val="28"/>
          <w:lang w:val="ru-RU"/>
        </w:rPr>
        <w:t xml:space="preserve"> муниципального р</w:t>
      </w:r>
      <w:r>
        <w:rPr>
          <w:rFonts w:ascii="Times New Roman" w:hAnsi="Times New Roman" w:eastAsia="Times New Roman" w:cs="Times New Roman"/>
          <w:sz w:val="28"/>
          <w:szCs w:val="28"/>
        </w:rPr>
        <w:t>айона</w:t>
      </w:r>
      <w:r>
        <w:rPr>
          <w:rFonts w:hint="default" w:ascii="Times New Roman" w:hAnsi="Times New Roman" w:eastAsia="Times New Roman" w:cs="Times New Roman"/>
          <w:sz w:val="28"/>
          <w:szCs w:val="28"/>
          <w:lang w:val="ru-RU"/>
        </w:rPr>
        <w:t xml:space="preserve"> Тульской области</w:t>
      </w:r>
      <w:r>
        <w:rPr>
          <w:rFonts w:ascii="Times New Roman" w:hAnsi="Times New Roman" w:eastAsia="Times New Roman" w:cs="Times New Roman"/>
          <w:sz w:val="28"/>
          <w:szCs w:val="28"/>
        </w:rPr>
        <w:t xml:space="preserve">, Собрание </w:t>
      </w:r>
      <w:r>
        <w:rPr>
          <w:rFonts w:ascii="Times New Roman" w:hAnsi="Times New Roman" w:cs="Times New Roman"/>
          <w:sz w:val="28"/>
          <w:szCs w:val="28"/>
        </w:rPr>
        <w:t>депутатов  муниципального образования город Богородицк Богородицкого района решило:</w:t>
      </w:r>
    </w:p>
    <w:p w14:paraId="6EEE6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Увековечить память</w:t>
      </w:r>
      <w:r>
        <w:rPr>
          <w:rFonts w:hint="default" w:ascii="Times New Roman" w:hAnsi="Times New Roman" w:cs="Times New Roman"/>
          <w:sz w:val="28"/>
          <w:szCs w:val="28"/>
          <w:lang w:val="ru-RU"/>
        </w:rPr>
        <w:t xml:space="preserve"> </w:t>
      </w:r>
      <w:r>
        <w:rPr>
          <w:rFonts w:ascii="Times New Roman" w:hAnsi="Times New Roman" w:cs="Times New Roman"/>
          <w:sz w:val="28"/>
          <w:szCs w:val="28"/>
        </w:rPr>
        <w:t>Тюленева Николая Михайловича, участника Великой Отечественной войны 1941-1945 гг. 1912 года рождения (был призван 23.06.1941 года Богородицким РВК в ряды советской армии рядовым в 67-й гсп 20-й сд 1-го Белорусского фронта, минометчиком, принимал участие в боях за освобождение Бреста, награжден Орденом Красной Звезды, медалью «За боевые заслуги», медалью «За отвагу», Орденом Славы III степени (посмертно), погиб 03.11.1944 года на территории Восточной Пруссии) на табличке Кургана Бессмертия по адресу</w:t>
      </w:r>
      <w:r>
        <w:rPr>
          <w:rFonts w:ascii="Times New Roman" w:hAnsi="Times New Roman"/>
          <w:sz w:val="28"/>
          <w:szCs w:val="28"/>
        </w:rPr>
        <w:t xml:space="preserve"> Тульская область, Богородицкий район,</w:t>
      </w:r>
      <w:r>
        <w:rPr>
          <w:rFonts w:ascii="Times New Roman" w:hAnsi="Times New Roman" w:cs="Times New Roman"/>
          <w:sz w:val="28"/>
          <w:szCs w:val="28"/>
        </w:rPr>
        <w:t xml:space="preserve"> г. Богородицк в 2,5 км от города, пересечение дорог Москва - Воронеж и Богородицк – Новопокровское.</w:t>
      </w:r>
    </w:p>
    <w:p w14:paraId="3B72CE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Контроль исполнения настоящего решения возложить на постоянную комиссию по работе с населением, СМИ, общественными организациями, политическими партиями и объединениями.</w:t>
      </w:r>
    </w:p>
    <w:p w14:paraId="09100FF8">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 Решение вступает в силу со дня подписания и подлежит обнародованию.</w:t>
      </w:r>
    </w:p>
    <w:p w14:paraId="293FF693">
      <w:pPr>
        <w:pStyle w:val="13"/>
        <w:ind w:firstLine="709"/>
        <w:jc w:val="both"/>
        <w:rPr>
          <w:rFonts w:ascii="Times New Roman" w:hAnsi="Times New Roman" w:cs="Times New Roman"/>
          <w:sz w:val="28"/>
          <w:szCs w:val="28"/>
        </w:rPr>
      </w:pPr>
    </w:p>
    <w:p w14:paraId="0F153863">
      <w:pPr>
        <w:pStyle w:val="13"/>
        <w:jc w:val="both"/>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образования </w:t>
      </w:r>
    </w:p>
    <w:p w14:paraId="24067A63">
      <w:pPr>
        <w:pStyle w:val="13"/>
        <w:jc w:val="both"/>
        <w:rPr>
          <w:rFonts w:ascii="Times New Roman" w:hAnsi="Times New Roman" w:cs="Times New Roman"/>
          <w:b/>
          <w:sz w:val="28"/>
          <w:szCs w:val="28"/>
        </w:rPr>
      </w:pPr>
      <w:r>
        <w:rPr>
          <w:rFonts w:ascii="Times New Roman" w:hAnsi="Times New Roman" w:cs="Times New Roman"/>
          <w:b/>
          <w:sz w:val="28"/>
          <w:szCs w:val="28"/>
        </w:rPr>
        <w:t>город Богородицк Богородицкого района                  Н.А. Зенкина</w:t>
      </w:r>
    </w:p>
    <w:p w14:paraId="363FCB10">
      <w:bookmarkStart w:id="0" w:name="_GoBack"/>
      <w:bookmarkEnd w:id="0"/>
    </w:p>
    <w:p w14:paraId="3066504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PT Astra Serif">
    <w:altName w:val="Times New Roman"/>
    <w:panose1 w:val="00000000000000000000"/>
    <w:charset w:val="CC"/>
    <w:family w:val="roman"/>
    <w:pitch w:val="default"/>
    <w:sig w:usb0="00000000" w:usb1="00000000" w:usb2="00000020" w:usb3="00000000" w:csb0="00000097" w:csb1="00000000"/>
  </w:font>
  <w:font w:name="Liberation Serif">
    <w:altName w:val="Times New Roman"/>
    <w:panose1 w:val="00000000000000000000"/>
    <w:charset w:val="CC"/>
    <w:family w:val="roman"/>
    <w:pitch w:val="default"/>
    <w:sig w:usb0="00000000" w:usb1="00000000" w:usb2="00000021" w:usb3="00000000" w:csb0="000001BF" w:csb1="00000000"/>
  </w:font>
  <w:font w:name="Calibri">
    <w:panose1 w:val="020F0502020204030204"/>
    <w:charset w:val="00"/>
    <w:family w:val="auto"/>
    <w:pitch w:val="default"/>
    <w:sig w:usb0="A00002EF" w:usb1="4000207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E6B30"/>
    <w:multiLevelType w:val="multilevel"/>
    <w:tmpl w:val="057E6B30"/>
    <w:lvl w:ilvl="0" w:tentative="0">
      <w:start w:val="1"/>
      <w:numFmt w:val="decimal"/>
      <w:pStyle w:val="2"/>
      <w:lvlText w:val=""/>
      <w:lvlJc w:val="left"/>
      <w:pPr>
        <w:tabs>
          <w:tab w:val="left" w:pos="0"/>
        </w:tabs>
        <w:ind w:left="0" w:firstLine="0"/>
      </w:pPr>
    </w:lvl>
    <w:lvl w:ilvl="1" w:tentative="0">
      <w:start w:val="1"/>
      <w:numFmt w:val="decimal"/>
      <w:pStyle w:val="3"/>
      <w:lvlText w:val=""/>
      <w:lvlJc w:val="left"/>
      <w:pPr>
        <w:tabs>
          <w:tab w:val="left" w:pos="0"/>
        </w:tabs>
        <w:ind w:left="0" w:firstLine="0"/>
      </w:pPr>
    </w:lvl>
    <w:lvl w:ilvl="2" w:tentative="0">
      <w:start w:val="1"/>
      <w:numFmt w:val="decimal"/>
      <w:pStyle w:val="4"/>
      <w:lvlText w:val=""/>
      <w:lvlJc w:val="left"/>
      <w:pPr>
        <w:tabs>
          <w:tab w:val="left" w:pos="0"/>
        </w:tabs>
        <w:ind w:left="0" w:firstLine="0"/>
      </w:pPr>
    </w:lvl>
    <w:lvl w:ilvl="3" w:tentative="0">
      <w:start w:val="1"/>
      <w:numFmt w:val="decimal"/>
      <w:pStyle w:val="5"/>
      <w:lvlText w:val=""/>
      <w:lvlJc w:val="left"/>
      <w:pPr>
        <w:tabs>
          <w:tab w:val="left" w:pos="0"/>
        </w:tabs>
        <w:ind w:left="0" w:firstLine="0"/>
      </w:pPr>
    </w:lvl>
    <w:lvl w:ilvl="4" w:tentative="0">
      <w:start w:val="1"/>
      <w:numFmt w:val="decimal"/>
      <w:pStyle w:val="6"/>
      <w:lvlText w:val=""/>
      <w:lvlJc w:val="left"/>
      <w:pPr>
        <w:tabs>
          <w:tab w:val="left" w:pos="0"/>
        </w:tabs>
        <w:ind w:left="0" w:firstLine="0"/>
      </w:pPr>
    </w:lvl>
    <w:lvl w:ilvl="5" w:tentative="0">
      <w:start w:val="1"/>
      <w:numFmt w:val="decimal"/>
      <w:pStyle w:val="7"/>
      <w:lvlText w:val=""/>
      <w:lvlJc w:val="left"/>
      <w:pPr>
        <w:tabs>
          <w:tab w:val="left" w:pos="0"/>
        </w:tabs>
        <w:ind w:left="0" w:firstLine="0"/>
      </w:pPr>
    </w:lvl>
    <w:lvl w:ilvl="6" w:tentative="0">
      <w:start w:val="1"/>
      <w:numFmt w:val="decimal"/>
      <w:pStyle w:val="8"/>
      <w:lvlText w:val=""/>
      <w:lvlJc w:val="left"/>
      <w:pPr>
        <w:tabs>
          <w:tab w:val="left" w:pos="0"/>
        </w:tabs>
        <w:ind w:left="0" w:firstLine="0"/>
      </w:pPr>
    </w:lvl>
    <w:lvl w:ilvl="7" w:tentative="0">
      <w:start w:val="1"/>
      <w:numFmt w:val="decimal"/>
      <w:pStyle w:val="9"/>
      <w:lvlText w:val=""/>
      <w:lvlJc w:val="left"/>
      <w:pPr>
        <w:tabs>
          <w:tab w:val="left" w:pos="0"/>
        </w:tabs>
        <w:ind w:left="0" w:firstLine="0"/>
      </w:pPr>
    </w:lvl>
    <w:lvl w:ilvl="8" w:tentative="0">
      <w:start w:val="1"/>
      <w:numFmt w:val="decimal"/>
      <w:pStyle w:val="10"/>
      <w:lvlText w:val=""/>
      <w:lvlJc w:val="left"/>
      <w:pPr>
        <w:tabs>
          <w:tab w:val="left" w:pos="0"/>
        </w:tabs>
        <w:ind w:left="0" w:firstLine="0"/>
      </w:pPr>
    </w:lvl>
  </w:abstractNum>
  <w:abstractNum w:abstractNumId="1">
    <w:nsid w:val="45337DC3"/>
    <w:multiLevelType w:val="multilevel"/>
    <w:tmpl w:val="45337DC3"/>
    <w:lvl w:ilvl="0" w:tentative="0">
      <w:start w:val="1"/>
      <w:numFmt w:val="decimal"/>
      <w:lvlText w:val=""/>
      <w:lvlJc w:val="left"/>
      <w:pPr>
        <w:tabs>
          <w:tab w:val="left" w:pos="0"/>
        </w:tabs>
        <w:ind w:left="0" w:firstLine="0"/>
      </w:pPr>
    </w:lvl>
    <w:lvl w:ilvl="1" w:tentative="0">
      <w:start w:val="1"/>
      <w:numFmt w:val="decimal"/>
      <w:lvlText w:val=""/>
      <w:lvlJc w:val="left"/>
      <w:pPr>
        <w:tabs>
          <w:tab w:val="left" w:pos="0"/>
        </w:tabs>
        <w:ind w:left="0" w:firstLine="0"/>
      </w:pPr>
    </w:lvl>
    <w:lvl w:ilvl="2" w:tentative="0">
      <w:start w:val="1"/>
      <w:numFmt w:val="decimal"/>
      <w:lvlText w:val=""/>
      <w:lvlJc w:val="left"/>
      <w:pPr>
        <w:tabs>
          <w:tab w:val="left" w:pos="0"/>
        </w:tabs>
        <w:ind w:left="0" w:firstLine="0"/>
      </w:pPr>
    </w:lvl>
    <w:lvl w:ilvl="3" w:tentative="0">
      <w:start w:val="1"/>
      <w:numFmt w:val="decimal"/>
      <w:lvlText w:val=""/>
      <w:lvlJc w:val="left"/>
      <w:pPr>
        <w:tabs>
          <w:tab w:val="left" w:pos="0"/>
        </w:tabs>
        <w:ind w:left="0" w:firstLine="0"/>
      </w:pPr>
    </w:lvl>
    <w:lvl w:ilvl="4" w:tentative="0">
      <w:start w:val="1"/>
      <w:numFmt w:val="decimal"/>
      <w:lvlText w:val=""/>
      <w:lvlJc w:val="left"/>
      <w:pPr>
        <w:tabs>
          <w:tab w:val="left" w:pos="0"/>
        </w:tabs>
        <w:ind w:left="0" w:firstLine="0"/>
      </w:pPr>
    </w:lvl>
    <w:lvl w:ilvl="5" w:tentative="0">
      <w:start w:val="1"/>
      <w:numFmt w:val="decimal"/>
      <w:lvlText w:val=""/>
      <w:lvlJc w:val="left"/>
      <w:pPr>
        <w:tabs>
          <w:tab w:val="left" w:pos="0"/>
        </w:tabs>
        <w:ind w:left="0" w:firstLine="0"/>
      </w:pPr>
    </w:lvl>
    <w:lvl w:ilvl="6" w:tentative="0">
      <w:start w:val="1"/>
      <w:numFmt w:val="decimal"/>
      <w:lvlText w:val=""/>
      <w:lvlJc w:val="left"/>
      <w:pPr>
        <w:tabs>
          <w:tab w:val="left" w:pos="0"/>
        </w:tabs>
        <w:ind w:left="0" w:firstLine="0"/>
      </w:pPr>
    </w:lvl>
    <w:lvl w:ilvl="7" w:tentative="0">
      <w:start w:val="1"/>
      <w:numFmt w:val="decimal"/>
      <w:lvlText w:val=""/>
      <w:lvlJc w:val="left"/>
      <w:pPr>
        <w:tabs>
          <w:tab w:val="left" w:pos="0"/>
        </w:tabs>
        <w:ind w:left="0" w:firstLine="0"/>
      </w:pPr>
    </w:lvl>
    <w:lvl w:ilvl="8" w:tentative="0">
      <w:start w:val="1"/>
      <w:numFmt w:val="decimal"/>
      <w:lvlText w:val=""/>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93"/>
    <w:rsid w:val="001D0493"/>
    <w:rsid w:val="00246BF8"/>
    <w:rsid w:val="004A03C7"/>
    <w:rsid w:val="007014A2"/>
    <w:rsid w:val="00844B12"/>
    <w:rsid w:val="00882CF8"/>
    <w:rsid w:val="00AA2EE4"/>
    <w:rsid w:val="00C6380A"/>
    <w:rsid w:val="00EB4AA6"/>
    <w:rsid w:val="00FE2D58"/>
    <w:rsid w:val="156E517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PT Astra Serif" w:hAnsi="PT Astra Serif"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5"/>
    <w:qFormat/>
    <w:uiPriority w:val="9"/>
    <w:pPr>
      <w:keepNext/>
      <w:numPr>
        <w:ilvl w:val="0"/>
        <w:numId w:val="1"/>
      </w:numPr>
      <w:spacing w:after="0" w:line="240" w:lineRule="auto"/>
      <w:jc w:val="center"/>
      <w:outlineLvl w:val="0"/>
    </w:pPr>
    <w:rPr>
      <w:rFonts w:ascii="Times New Roman" w:hAnsi="Times New Roman" w:eastAsia="Times New Roman" w:cs="Times New Roman"/>
      <w:color w:val="000000"/>
      <w:sz w:val="28"/>
      <w:szCs w:val="20"/>
    </w:rPr>
  </w:style>
  <w:style w:type="paragraph" w:styleId="3">
    <w:name w:val="heading 2"/>
    <w:basedOn w:val="1"/>
    <w:next w:val="1"/>
    <w:link w:val="16"/>
    <w:qFormat/>
    <w:uiPriority w:val="9"/>
    <w:pPr>
      <w:keepNext/>
      <w:numPr>
        <w:ilvl w:val="1"/>
        <w:numId w:val="1"/>
      </w:numPr>
      <w:spacing w:after="0" w:line="240" w:lineRule="auto"/>
      <w:jc w:val="center"/>
      <w:outlineLvl w:val="1"/>
    </w:pPr>
    <w:rPr>
      <w:rFonts w:ascii="Times New Roman" w:hAnsi="Times New Roman" w:eastAsia="Times New Roman" w:cs="Times New Roman"/>
      <w:color w:val="000000"/>
      <w:sz w:val="36"/>
      <w:szCs w:val="20"/>
    </w:rPr>
  </w:style>
  <w:style w:type="paragraph" w:styleId="4">
    <w:name w:val="heading 3"/>
    <w:next w:val="1"/>
    <w:link w:val="17"/>
    <w:qFormat/>
    <w:uiPriority w:val="9"/>
    <w:pPr>
      <w:numPr>
        <w:ilvl w:val="2"/>
        <w:numId w:val="1"/>
      </w:numPr>
      <w:spacing w:after="0" w:line="240" w:lineRule="auto"/>
      <w:outlineLvl w:val="2"/>
    </w:pPr>
    <w:rPr>
      <w:rFonts w:ascii="Liberation Serif" w:hAnsi="Liberation Serif" w:eastAsia="Times New Roman" w:cs="Times New Roman"/>
      <w:color w:val="000000"/>
      <w:sz w:val="28"/>
      <w:szCs w:val="20"/>
      <w:lang w:val="ru-RU" w:eastAsia="ru-RU" w:bidi="ar-SA"/>
    </w:rPr>
  </w:style>
  <w:style w:type="paragraph" w:styleId="5">
    <w:name w:val="heading 4"/>
    <w:basedOn w:val="1"/>
    <w:next w:val="1"/>
    <w:link w:val="18"/>
    <w:qFormat/>
    <w:uiPriority w:val="9"/>
    <w:pPr>
      <w:keepNext/>
      <w:numPr>
        <w:ilvl w:val="3"/>
        <w:numId w:val="1"/>
      </w:numPr>
      <w:spacing w:after="0" w:line="240" w:lineRule="auto"/>
      <w:jc w:val="both"/>
      <w:outlineLvl w:val="3"/>
    </w:pPr>
    <w:rPr>
      <w:rFonts w:ascii="Times New Roman" w:hAnsi="Times New Roman" w:eastAsia="Times New Roman" w:cs="Times New Roman"/>
      <w:color w:val="000000"/>
      <w:sz w:val="32"/>
      <w:szCs w:val="20"/>
    </w:rPr>
  </w:style>
  <w:style w:type="paragraph" w:styleId="6">
    <w:name w:val="heading 5"/>
    <w:basedOn w:val="1"/>
    <w:next w:val="1"/>
    <w:link w:val="19"/>
    <w:qFormat/>
    <w:uiPriority w:val="9"/>
    <w:pPr>
      <w:keepNext/>
      <w:numPr>
        <w:ilvl w:val="4"/>
        <w:numId w:val="1"/>
      </w:numPr>
      <w:spacing w:after="0" w:line="240" w:lineRule="auto"/>
      <w:outlineLvl w:val="4"/>
    </w:pPr>
    <w:rPr>
      <w:rFonts w:ascii="Times New Roman" w:hAnsi="Times New Roman" w:eastAsia="Times New Roman" w:cs="Times New Roman"/>
      <w:b/>
      <w:color w:val="000000"/>
      <w:sz w:val="28"/>
      <w:szCs w:val="20"/>
    </w:rPr>
  </w:style>
  <w:style w:type="paragraph" w:styleId="7">
    <w:name w:val="heading 6"/>
    <w:basedOn w:val="1"/>
    <w:next w:val="1"/>
    <w:link w:val="20"/>
    <w:qFormat/>
    <w:uiPriority w:val="9"/>
    <w:pPr>
      <w:keepNext/>
      <w:numPr>
        <w:ilvl w:val="5"/>
        <w:numId w:val="1"/>
      </w:numPr>
      <w:spacing w:after="0" w:line="240" w:lineRule="auto"/>
      <w:outlineLvl w:val="5"/>
    </w:pPr>
    <w:rPr>
      <w:rFonts w:ascii="Times New Roman" w:hAnsi="Times New Roman" w:eastAsia="Times New Roman" w:cs="Times New Roman"/>
      <w:color w:val="000000"/>
      <w:sz w:val="28"/>
      <w:szCs w:val="20"/>
    </w:rPr>
  </w:style>
  <w:style w:type="paragraph" w:styleId="8">
    <w:name w:val="heading 7"/>
    <w:next w:val="1"/>
    <w:link w:val="21"/>
    <w:qFormat/>
    <w:uiPriority w:val="9"/>
    <w:pPr>
      <w:numPr>
        <w:ilvl w:val="6"/>
        <w:numId w:val="1"/>
      </w:numPr>
      <w:spacing w:after="0" w:line="240" w:lineRule="auto"/>
      <w:outlineLvl w:val="6"/>
    </w:pPr>
    <w:rPr>
      <w:rFonts w:ascii="Liberation Serif" w:hAnsi="Liberation Serif" w:eastAsia="Times New Roman" w:cs="Times New Roman"/>
      <w:b/>
      <w:color w:val="000000"/>
      <w:sz w:val="28"/>
      <w:szCs w:val="20"/>
      <w:lang w:val="ru-RU" w:eastAsia="ru-RU" w:bidi="ar-SA"/>
    </w:rPr>
  </w:style>
  <w:style w:type="paragraph" w:styleId="9">
    <w:name w:val="heading 8"/>
    <w:basedOn w:val="1"/>
    <w:next w:val="1"/>
    <w:link w:val="22"/>
    <w:qFormat/>
    <w:uiPriority w:val="9"/>
    <w:pPr>
      <w:keepNext/>
      <w:numPr>
        <w:ilvl w:val="7"/>
        <w:numId w:val="1"/>
      </w:numPr>
      <w:spacing w:after="0" w:line="240" w:lineRule="auto"/>
      <w:outlineLvl w:val="7"/>
    </w:pPr>
    <w:rPr>
      <w:rFonts w:ascii="Times New Roman" w:hAnsi="Times New Roman" w:eastAsia="Times New Roman" w:cs="Times New Roman"/>
      <w:color w:val="000000"/>
      <w:sz w:val="28"/>
      <w:szCs w:val="20"/>
    </w:rPr>
  </w:style>
  <w:style w:type="paragraph" w:styleId="10">
    <w:name w:val="heading 9"/>
    <w:next w:val="1"/>
    <w:link w:val="23"/>
    <w:qFormat/>
    <w:uiPriority w:val="9"/>
    <w:pPr>
      <w:numPr>
        <w:ilvl w:val="8"/>
        <w:numId w:val="1"/>
      </w:numPr>
      <w:spacing w:after="0" w:line="240" w:lineRule="auto"/>
      <w:outlineLvl w:val="8"/>
    </w:pPr>
    <w:rPr>
      <w:rFonts w:ascii="Liberation Serif" w:hAnsi="Liberation Serif" w:eastAsia="Times New Roman" w:cs="Times New Roman"/>
      <w:b/>
      <w:color w:val="000000"/>
      <w:sz w:val="26"/>
      <w:szCs w:val="20"/>
      <w:lang w:val="ru-RU" w:eastAsia="ru-RU"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13">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styleId="14">
    <w:name w:val="List Paragraph"/>
    <w:basedOn w:val="1"/>
    <w:qFormat/>
    <w:uiPriority w:val="34"/>
    <w:pPr>
      <w:ind w:left="720"/>
      <w:contextualSpacing/>
    </w:pPr>
    <w:rPr>
      <w:rFonts w:eastAsiaTheme="minorHAnsi"/>
      <w:lang w:eastAsia="en-US"/>
    </w:rPr>
  </w:style>
  <w:style w:type="character" w:customStyle="1" w:styleId="15">
    <w:name w:val="Заголовок 1 Знак"/>
    <w:basedOn w:val="11"/>
    <w:link w:val="2"/>
    <w:qFormat/>
    <w:uiPriority w:val="9"/>
    <w:rPr>
      <w:rFonts w:ascii="Times New Roman" w:hAnsi="Times New Roman" w:eastAsia="Times New Roman" w:cs="Times New Roman"/>
      <w:color w:val="000000"/>
      <w:sz w:val="28"/>
      <w:szCs w:val="20"/>
      <w:lang w:eastAsia="ru-RU"/>
    </w:rPr>
  </w:style>
  <w:style w:type="character" w:customStyle="1" w:styleId="16">
    <w:name w:val="Заголовок 2 Знак"/>
    <w:basedOn w:val="11"/>
    <w:link w:val="3"/>
    <w:qFormat/>
    <w:uiPriority w:val="9"/>
    <w:rPr>
      <w:rFonts w:ascii="Times New Roman" w:hAnsi="Times New Roman" w:eastAsia="Times New Roman" w:cs="Times New Roman"/>
      <w:color w:val="000000"/>
      <w:sz w:val="36"/>
      <w:szCs w:val="20"/>
      <w:lang w:eastAsia="ru-RU"/>
    </w:rPr>
  </w:style>
  <w:style w:type="character" w:customStyle="1" w:styleId="17">
    <w:name w:val="Заголовок 3 Знак"/>
    <w:basedOn w:val="11"/>
    <w:link w:val="4"/>
    <w:qFormat/>
    <w:uiPriority w:val="9"/>
    <w:rPr>
      <w:rFonts w:ascii="Liberation Serif" w:hAnsi="Liberation Serif" w:eastAsia="Times New Roman" w:cs="Times New Roman"/>
      <w:color w:val="000000"/>
      <w:sz w:val="28"/>
      <w:szCs w:val="20"/>
      <w:lang w:eastAsia="ru-RU"/>
    </w:rPr>
  </w:style>
  <w:style w:type="character" w:customStyle="1" w:styleId="18">
    <w:name w:val="Заголовок 4 Знак"/>
    <w:basedOn w:val="11"/>
    <w:link w:val="5"/>
    <w:qFormat/>
    <w:uiPriority w:val="9"/>
    <w:rPr>
      <w:rFonts w:ascii="Times New Roman" w:hAnsi="Times New Roman" w:eastAsia="Times New Roman" w:cs="Times New Roman"/>
      <w:color w:val="000000"/>
      <w:sz w:val="32"/>
      <w:szCs w:val="20"/>
      <w:lang w:eastAsia="ru-RU"/>
    </w:rPr>
  </w:style>
  <w:style w:type="character" w:customStyle="1" w:styleId="19">
    <w:name w:val="Заголовок 5 Знак"/>
    <w:basedOn w:val="11"/>
    <w:link w:val="6"/>
    <w:qFormat/>
    <w:uiPriority w:val="9"/>
    <w:rPr>
      <w:rFonts w:ascii="Times New Roman" w:hAnsi="Times New Roman" w:eastAsia="Times New Roman" w:cs="Times New Roman"/>
      <w:b/>
      <w:color w:val="000000"/>
      <w:sz w:val="28"/>
      <w:szCs w:val="20"/>
      <w:lang w:eastAsia="ru-RU"/>
    </w:rPr>
  </w:style>
  <w:style w:type="character" w:customStyle="1" w:styleId="20">
    <w:name w:val="Заголовок 6 Знак"/>
    <w:basedOn w:val="11"/>
    <w:link w:val="7"/>
    <w:qFormat/>
    <w:uiPriority w:val="9"/>
    <w:rPr>
      <w:rFonts w:ascii="Times New Roman" w:hAnsi="Times New Roman" w:eastAsia="Times New Roman" w:cs="Times New Roman"/>
      <w:color w:val="000000"/>
      <w:sz w:val="28"/>
      <w:szCs w:val="20"/>
      <w:lang w:eastAsia="ru-RU"/>
    </w:rPr>
  </w:style>
  <w:style w:type="character" w:customStyle="1" w:styleId="21">
    <w:name w:val="Заголовок 7 Знак"/>
    <w:basedOn w:val="11"/>
    <w:link w:val="8"/>
    <w:qFormat/>
    <w:uiPriority w:val="9"/>
    <w:rPr>
      <w:rFonts w:ascii="Liberation Serif" w:hAnsi="Liberation Serif" w:eastAsia="Times New Roman" w:cs="Times New Roman"/>
      <w:b/>
      <w:color w:val="000000"/>
      <w:sz w:val="28"/>
      <w:szCs w:val="20"/>
      <w:lang w:eastAsia="ru-RU"/>
    </w:rPr>
  </w:style>
  <w:style w:type="character" w:customStyle="1" w:styleId="22">
    <w:name w:val="Заголовок 8 Знак"/>
    <w:basedOn w:val="11"/>
    <w:link w:val="9"/>
    <w:qFormat/>
    <w:uiPriority w:val="9"/>
    <w:rPr>
      <w:rFonts w:ascii="Times New Roman" w:hAnsi="Times New Roman" w:eastAsia="Times New Roman" w:cs="Times New Roman"/>
      <w:color w:val="000000"/>
      <w:sz w:val="28"/>
      <w:szCs w:val="20"/>
      <w:lang w:eastAsia="ru-RU"/>
    </w:rPr>
  </w:style>
  <w:style w:type="character" w:customStyle="1" w:styleId="23">
    <w:name w:val="Заголовок 9 Знак"/>
    <w:basedOn w:val="11"/>
    <w:link w:val="10"/>
    <w:qFormat/>
    <w:uiPriority w:val="9"/>
    <w:rPr>
      <w:rFonts w:ascii="Liberation Serif" w:hAnsi="Liberation Serif" w:eastAsia="Times New Roman" w:cs="Times New Roman"/>
      <w:b/>
      <w:color w:val="000000"/>
      <w:sz w:val="26"/>
      <w:szCs w:val="20"/>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311</Words>
  <Characters>1776</Characters>
  <Lines>14</Lines>
  <Paragraphs>4</Paragraphs>
  <TotalTime>4</TotalTime>
  <ScaleCrop>false</ScaleCrop>
  <LinksUpToDate>false</LinksUpToDate>
  <CharactersWithSpaces>2083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2025-03-21T07:54:00Z</dcterms:created>
  <dc:creator>user</dc:creator>
  <cp:lastModifiedBy>WPS_1707200459</cp:lastModifiedBy>
  <dcterms:modified xsi:type="dcterms:W3CDTF">2025-03-28T07:50:30Z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1CCD46D4A53744DC9D462F2C1AFA5BBD_12</vt:lpwstr>
  </property>
</Properties>
</file>