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26D1" w:rsidRDefault="00A42E9F" w:rsidP="00AD26D1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D1" w:rsidRDefault="00AD26D1" w:rsidP="00AD26D1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AD26D1" w:rsidRPr="00584A09" w:rsidTr="00A26946">
        <w:tc>
          <w:tcPr>
            <w:tcW w:w="9570" w:type="dxa"/>
            <w:gridSpan w:val="2"/>
          </w:tcPr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Тульская область </w:t>
            </w:r>
          </w:p>
        </w:tc>
      </w:tr>
      <w:tr w:rsidR="00AD26D1" w:rsidRPr="00584A09" w:rsidTr="00A26946">
        <w:tc>
          <w:tcPr>
            <w:tcW w:w="9570" w:type="dxa"/>
            <w:gridSpan w:val="2"/>
          </w:tcPr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Муниципальное образование Богородицкий район </w:t>
            </w:r>
          </w:p>
        </w:tc>
      </w:tr>
      <w:tr w:rsidR="00AD26D1" w:rsidRPr="00584A09" w:rsidTr="00A26946">
        <w:tc>
          <w:tcPr>
            <w:tcW w:w="9570" w:type="dxa"/>
            <w:gridSpan w:val="2"/>
          </w:tcPr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Собрание представителей</w:t>
            </w:r>
          </w:p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D26D1" w:rsidRPr="00584A09" w:rsidTr="00A26946">
        <w:tc>
          <w:tcPr>
            <w:tcW w:w="9570" w:type="dxa"/>
            <w:gridSpan w:val="2"/>
          </w:tcPr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AD26D1" w:rsidRPr="00584A09" w:rsidTr="00A26946">
        <w:tc>
          <w:tcPr>
            <w:tcW w:w="9570" w:type="dxa"/>
            <w:gridSpan w:val="2"/>
          </w:tcPr>
          <w:p w:rsidR="00AD26D1" w:rsidRPr="000B3E1A" w:rsidRDefault="00AD26D1" w:rsidP="00A2694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D26D1" w:rsidRPr="00584A09" w:rsidTr="00A26946">
        <w:tc>
          <w:tcPr>
            <w:tcW w:w="4785" w:type="dxa"/>
          </w:tcPr>
          <w:p w:rsidR="00AD26D1" w:rsidRPr="000B3E1A" w:rsidRDefault="00AD26D1" w:rsidP="00AD26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B3E1A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0B3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27</w:t>
            </w:r>
            <w:r w:rsidRPr="000B3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марта</w:t>
            </w:r>
            <w:r w:rsidRPr="000B3E1A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B3E1A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5" w:type="dxa"/>
          </w:tcPr>
          <w:p w:rsidR="00AD26D1" w:rsidRPr="000B3E1A" w:rsidRDefault="00AD26D1" w:rsidP="00AD26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№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0B3E1A">
              <w:rPr>
                <w:rFonts w:ascii="Arial" w:hAnsi="Arial" w:cs="Arial"/>
                <w:b/>
                <w:bCs/>
              </w:rPr>
              <w:t>-</w:t>
            </w:r>
            <w:r w:rsidR="00543C1F">
              <w:rPr>
                <w:rFonts w:ascii="Arial" w:hAnsi="Arial" w:cs="Arial"/>
                <w:b/>
                <w:bCs/>
              </w:rPr>
              <w:t>49</w:t>
            </w:r>
          </w:p>
        </w:tc>
      </w:tr>
    </w:tbl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C61960" w:rsidRPr="00AD26D1" w:rsidRDefault="00437FC3" w:rsidP="00AD26D1">
      <w:pPr>
        <w:pStyle w:val="ad"/>
        <w:ind w:firstLine="0"/>
        <w:jc w:val="center"/>
        <w:rPr>
          <w:rFonts w:ascii="Arial" w:hAnsi="Arial" w:cs="Arial"/>
          <w:sz w:val="32"/>
          <w:szCs w:val="32"/>
        </w:rPr>
      </w:pPr>
      <w:r w:rsidRPr="00AD26D1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представителей муниципального образования Богородицкий район от 17.12.2019 № 16-130 «</w:t>
      </w:r>
      <w:r w:rsidR="00C61960" w:rsidRPr="00AD26D1">
        <w:rPr>
          <w:rFonts w:ascii="Arial" w:hAnsi="Arial" w:cs="Arial"/>
          <w:b/>
          <w:bCs/>
          <w:sz w:val="32"/>
          <w:szCs w:val="32"/>
        </w:rPr>
        <w:t>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</w:t>
      </w:r>
      <w:r w:rsidRPr="00AD26D1">
        <w:rPr>
          <w:rFonts w:ascii="Arial" w:hAnsi="Arial" w:cs="Arial"/>
          <w:b/>
          <w:bCs/>
          <w:sz w:val="32"/>
          <w:szCs w:val="32"/>
        </w:rPr>
        <w:t>»</w:t>
      </w: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AD26D1" w:rsidRDefault="00C61960">
      <w:pPr>
        <w:pStyle w:val="210"/>
        <w:rPr>
          <w:rFonts w:ascii="Arial" w:hAnsi="Arial" w:cs="Arial"/>
        </w:rPr>
      </w:pPr>
      <w:r w:rsidRPr="00AD26D1">
        <w:rPr>
          <w:rFonts w:ascii="Arial" w:hAnsi="Arial" w:cs="Arial"/>
        </w:rPr>
        <w:t>В целях повышения эффективности деятельности муниципальных служащих муниципального образования Богородицкий район,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AD26D1">
        <w:rPr>
          <w:rFonts w:ascii="Arial" w:hAnsi="Arial" w:cs="Arial"/>
          <w:b/>
        </w:rPr>
        <w:t xml:space="preserve"> </w:t>
      </w:r>
      <w:r w:rsidRPr="00AD26D1">
        <w:rPr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Устава муниципального образования Богородицкий район, учитывая, что муниципальное образование Богородицкий район в границах района насчитывает </w:t>
      </w:r>
      <w:r w:rsidR="00154D60" w:rsidRPr="00AD26D1">
        <w:rPr>
          <w:rFonts w:ascii="Arial" w:hAnsi="Arial" w:cs="Arial"/>
        </w:rPr>
        <w:t>49</w:t>
      </w:r>
      <w:r w:rsidR="00F52F10" w:rsidRPr="00AD26D1">
        <w:rPr>
          <w:rFonts w:ascii="Arial" w:hAnsi="Arial" w:cs="Arial"/>
        </w:rPr>
        <w:t>168</w:t>
      </w:r>
      <w:r w:rsidRPr="00AD26D1">
        <w:rPr>
          <w:rFonts w:ascii="Arial" w:hAnsi="Arial" w:cs="Arial"/>
        </w:rPr>
        <w:t xml:space="preserve"> тыс. человек по состоянию на 01.0</w:t>
      </w:r>
      <w:r w:rsidR="00F722D2" w:rsidRPr="00AD26D1">
        <w:rPr>
          <w:rFonts w:ascii="Arial" w:hAnsi="Arial" w:cs="Arial"/>
        </w:rPr>
        <w:t>1.2023</w:t>
      </w:r>
      <w:r w:rsidRPr="00AD26D1">
        <w:rPr>
          <w:rFonts w:ascii="Arial" w:hAnsi="Arial" w:cs="Arial"/>
        </w:rPr>
        <w:t xml:space="preserve"> и относится ко 2 группе по оплате труда, Собрание представителей муниципального образования Богородицкий район РЕШИЛО:</w:t>
      </w:r>
    </w:p>
    <w:p w:rsidR="003F1736" w:rsidRPr="00AD26D1" w:rsidRDefault="003F1736" w:rsidP="003F1736">
      <w:pPr>
        <w:pStyle w:val="210"/>
        <w:ind w:firstLine="708"/>
        <w:rPr>
          <w:rFonts w:ascii="Arial" w:hAnsi="Arial" w:cs="Arial"/>
        </w:rPr>
      </w:pPr>
      <w:r w:rsidRPr="00AD26D1">
        <w:rPr>
          <w:rFonts w:ascii="Arial" w:hAnsi="Arial" w:cs="Arial"/>
        </w:rPr>
        <w:t>1. Внести изменения в решение Собрания представителей муниципального образования Богородицкий район от 17.12.2019 № 16-130 «Об оплате труда муниципальных служащих муниципального образования Богородицкий район, о видах поощрения и порядке их применения»:</w:t>
      </w:r>
    </w:p>
    <w:p w:rsidR="00F22ED3" w:rsidRPr="00AD26D1" w:rsidRDefault="00F22ED3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AD26D1">
        <w:rPr>
          <w:rFonts w:ascii="Arial" w:hAnsi="Arial" w:cs="Arial"/>
        </w:rPr>
        <w:lastRenderedPageBreak/>
        <w:t>Приложение 2 «Предельные размеры ежемесячных и иных дополнительных выплат муниципальным служащим» изложит</w:t>
      </w:r>
      <w:r w:rsidR="003A2DF9" w:rsidRPr="00AD26D1">
        <w:rPr>
          <w:rFonts w:ascii="Arial" w:hAnsi="Arial" w:cs="Arial"/>
        </w:rPr>
        <w:t>ь в новой редакции (Приложение</w:t>
      </w:r>
      <w:r w:rsidRPr="00AD26D1">
        <w:rPr>
          <w:rFonts w:ascii="Arial" w:hAnsi="Arial" w:cs="Arial"/>
        </w:rPr>
        <w:t>).</w:t>
      </w:r>
    </w:p>
    <w:p w:rsidR="00F22ED3" w:rsidRPr="00AD26D1" w:rsidRDefault="00C61960" w:rsidP="00F22ED3">
      <w:pPr>
        <w:pStyle w:val="210"/>
        <w:numPr>
          <w:ilvl w:val="0"/>
          <w:numId w:val="2"/>
        </w:numPr>
        <w:rPr>
          <w:rFonts w:ascii="Arial" w:hAnsi="Arial" w:cs="Arial"/>
        </w:rPr>
      </w:pPr>
      <w:r w:rsidRPr="00AD26D1">
        <w:rPr>
          <w:rFonts w:ascii="Arial" w:hAnsi="Arial" w:cs="Arial"/>
        </w:rPr>
        <w:t xml:space="preserve">Решение вступает в силу </w:t>
      </w:r>
      <w:r w:rsidR="00F22ED3" w:rsidRPr="00AD26D1">
        <w:rPr>
          <w:rFonts w:ascii="Arial" w:hAnsi="Arial" w:cs="Arial"/>
        </w:rPr>
        <w:t xml:space="preserve">с 01.04.2024 года и подлежит обнародованию. </w:t>
      </w:r>
    </w:p>
    <w:p w:rsidR="00C61960" w:rsidRDefault="00C61960">
      <w:pPr>
        <w:pStyle w:val="210"/>
        <w:rPr>
          <w:rFonts w:ascii="PT Astra Serif" w:hAnsi="PT Astra Serif"/>
          <w:sz w:val="28"/>
          <w:szCs w:val="28"/>
        </w:rPr>
      </w:pPr>
    </w:p>
    <w:p w:rsidR="00AD26D1" w:rsidRDefault="00AD26D1">
      <w:pPr>
        <w:pStyle w:val="210"/>
        <w:rPr>
          <w:rFonts w:ascii="PT Astra Serif" w:hAnsi="PT Astra Serif"/>
          <w:sz w:val="28"/>
          <w:szCs w:val="28"/>
        </w:rPr>
      </w:pPr>
    </w:p>
    <w:p w:rsidR="00AD26D1" w:rsidRDefault="00AD26D1">
      <w:pPr>
        <w:pStyle w:val="21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70"/>
        <w:gridCol w:w="4500"/>
      </w:tblGrid>
      <w:tr w:rsidR="00AD26D1" w:rsidRPr="00A95B65" w:rsidTr="00A26946">
        <w:tc>
          <w:tcPr>
            <w:tcW w:w="5070" w:type="dxa"/>
          </w:tcPr>
          <w:p w:rsidR="00AD26D1" w:rsidRPr="00A95B65" w:rsidRDefault="00AD26D1" w:rsidP="00A26946">
            <w:pPr>
              <w:pStyle w:val="af3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AD26D1" w:rsidRPr="00A95B65" w:rsidRDefault="00AD26D1" w:rsidP="00A26946">
            <w:pPr>
              <w:pStyle w:val="af3"/>
              <w:rPr>
                <w:sz w:val="24"/>
                <w:szCs w:val="24"/>
              </w:rPr>
            </w:pPr>
          </w:p>
          <w:p w:rsidR="00AD26D1" w:rsidRPr="00A95B65" w:rsidRDefault="00AD26D1" w:rsidP="00A26946">
            <w:pPr>
              <w:pStyle w:val="af3"/>
              <w:jc w:val="righ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Л.М.Терехина</w:t>
            </w:r>
            <w:proofErr w:type="spellEnd"/>
          </w:p>
        </w:tc>
      </w:tr>
      <w:tr w:rsidR="00AD26D1" w:rsidRPr="00EF5363" w:rsidTr="00A26946">
        <w:tc>
          <w:tcPr>
            <w:tcW w:w="5070" w:type="dxa"/>
          </w:tcPr>
          <w:p w:rsidR="00AD26D1" w:rsidRPr="00EF5363" w:rsidRDefault="00AD26D1" w:rsidP="00A26946">
            <w:pPr>
              <w:pStyle w:val="af3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AD26D1" w:rsidRPr="00EF5363" w:rsidRDefault="00AD26D1" w:rsidP="00A26946">
            <w:pPr>
              <w:pStyle w:val="af3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D26D1" w:rsidRPr="00EF5363" w:rsidTr="00A26946">
        <w:tc>
          <w:tcPr>
            <w:tcW w:w="9570" w:type="dxa"/>
            <w:gridSpan w:val="2"/>
          </w:tcPr>
          <w:p w:rsidR="00AD26D1" w:rsidRPr="00EF5363" w:rsidRDefault="00AD26D1" w:rsidP="00AD26D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27 марта 2024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AD26D1" w:rsidRPr="00040B07" w:rsidRDefault="00AD26D1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ind w:firstLine="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rPr>
          <w:rFonts w:ascii="PT Astra Serif" w:hAnsi="PT Astra Serif"/>
        </w:rPr>
        <w:sectPr w:rsidR="00C61960" w:rsidRPr="00040B07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r w:rsidRPr="00AD26D1">
        <w:rPr>
          <w:rFonts w:ascii="Arial" w:hAnsi="Arial" w:cs="Arial"/>
        </w:rPr>
        <w:lastRenderedPageBreak/>
        <w:tab/>
      </w:r>
      <w:r w:rsidR="00B15E6E" w:rsidRPr="00AD26D1">
        <w:rPr>
          <w:rFonts w:ascii="Arial" w:hAnsi="Arial" w:cs="Arial"/>
        </w:rPr>
        <w:t xml:space="preserve">Приложение 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к</w:t>
      </w:r>
      <w:proofErr w:type="gramEnd"/>
      <w:r w:rsidRPr="00AD26D1">
        <w:rPr>
          <w:rFonts w:ascii="Arial" w:hAnsi="Arial" w:cs="Arial"/>
        </w:rPr>
        <w:t xml:space="preserve"> решению Собрания представителей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муниципального</w:t>
      </w:r>
      <w:proofErr w:type="gramEnd"/>
      <w:r w:rsidRPr="00AD26D1">
        <w:rPr>
          <w:rFonts w:ascii="Arial" w:hAnsi="Arial" w:cs="Arial"/>
        </w:rPr>
        <w:t xml:space="preserve"> образования</w:t>
      </w:r>
    </w:p>
    <w:p w:rsidR="00695C66" w:rsidRPr="00AD26D1" w:rsidRDefault="00695C66" w:rsidP="00695C66">
      <w:pPr>
        <w:numPr>
          <w:ilvl w:val="2"/>
          <w:numId w:val="1"/>
        </w:numPr>
        <w:jc w:val="right"/>
        <w:rPr>
          <w:rFonts w:ascii="Arial" w:hAnsi="Arial" w:cs="Arial"/>
        </w:rPr>
      </w:pPr>
      <w:r w:rsidRPr="00AD26D1">
        <w:rPr>
          <w:rFonts w:ascii="Arial" w:hAnsi="Arial" w:cs="Arial"/>
        </w:rPr>
        <w:t>Богородицкий район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от</w:t>
      </w:r>
      <w:proofErr w:type="gramEnd"/>
      <w:r w:rsidRPr="00AD26D1">
        <w:rPr>
          <w:rFonts w:ascii="Arial" w:hAnsi="Arial" w:cs="Arial"/>
        </w:rPr>
        <w:t xml:space="preserve"> </w:t>
      </w:r>
      <w:r w:rsidR="00AD26D1">
        <w:rPr>
          <w:rFonts w:ascii="Arial" w:hAnsi="Arial" w:cs="Arial"/>
        </w:rPr>
        <w:t>27.03.</w:t>
      </w:r>
      <w:r w:rsidRPr="00AD26D1">
        <w:rPr>
          <w:rFonts w:ascii="Arial" w:hAnsi="Arial" w:cs="Arial"/>
        </w:rPr>
        <w:t xml:space="preserve">2024 № </w:t>
      </w:r>
      <w:r w:rsidR="00AD26D1">
        <w:rPr>
          <w:rFonts w:ascii="Arial" w:hAnsi="Arial" w:cs="Arial"/>
        </w:rPr>
        <w:t>9-</w:t>
      </w:r>
      <w:r w:rsidR="00543C1F">
        <w:rPr>
          <w:rFonts w:ascii="Arial" w:hAnsi="Arial" w:cs="Arial"/>
        </w:rPr>
        <w:t>49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r w:rsidRPr="00AD26D1">
        <w:rPr>
          <w:rFonts w:ascii="Arial" w:hAnsi="Arial" w:cs="Arial"/>
        </w:rPr>
        <w:t xml:space="preserve">Приложение 2 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к</w:t>
      </w:r>
      <w:proofErr w:type="gramEnd"/>
      <w:r w:rsidRPr="00AD26D1">
        <w:rPr>
          <w:rFonts w:ascii="Arial" w:hAnsi="Arial" w:cs="Arial"/>
        </w:rPr>
        <w:t xml:space="preserve"> решению Собрания представителей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муниципального</w:t>
      </w:r>
      <w:proofErr w:type="gramEnd"/>
      <w:r w:rsidRPr="00AD26D1">
        <w:rPr>
          <w:rFonts w:ascii="Arial" w:hAnsi="Arial" w:cs="Arial"/>
        </w:rPr>
        <w:t xml:space="preserve"> образования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r w:rsidRPr="00AD26D1">
        <w:rPr>
          <w:rFonts w:ascii="Arial" w:hAnsi="Arial" w:cs="Arial"/>
        </w:rPr>
        <w:t>Богородицкий район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от</w:t>
      </w:r>
      <w:proofErr w:type="gramEnd"/>
      <w:r w:rsidRPr="00AD26D1">
        <w:rPr>
          <w:rFonts w:ascii="Arial" w:hAnsi="Arial" w:cs="Arial"/>
        </w:rPr>
        <w:t xml:space="preserve"> 17</w:t>
      </w:r>
      <w:r w:rsidR="00AD26D1">
        <w:rPr>
          <w:rFonts w:ascii="Arial" w:hAnsi="Arial" w:cs="Arial"/>
        </w:rPr>
        <w:t>.12.</w:t>
      </w:r>
      <w:r w:rsidRPr="00AD26D1">
        <w:rPr>
          <w:rFonts w:ascii="Arial" w:hAnsi="Arial" w:cs="Arial"/>
        </w:rPr>
        <w:t>2019 № 16-130</w:t>
      </w:r>
    </w:p>
    <w:p w:rsidR="00695C66" w:rsidRPr="00AD26D1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Default="00695C66" w:rsidP="00695C66">
      <w:pPr>
        <w:ind w:left="4536"/>
        <w:jc w:val="right"/>
        <w:rPr>
          <w:rFonts w:ascii="Arial" w:hAnsi="Arial" w:cs="Arial"/>
        </w:rPr>
      </w:pPr>
    </w:p>
    <w:p w:rsidR="00AD26D1" w:rsidRPr="00AD26D1" w:rsidRDefault="00AD26D1" w:rsidP="00695C66">
      <w:pPr>
        <w:ind w:left="4536"/>
        <w:jc w:val="right"/>
        <w:rPr>
          <w:rFonts w:ascii="Arial" w:hAnsi="Arial" w:cs="Arial"/>
        </w:rPr>
      </w:pPr>
    </w:p>
    <w:p w:rsidR="00695C66" w:rsidRPr="00AD26D1" w:rsidRDefault="00695C66" w:rsidP="00695C66">
      <w:pPr>
        <w:pStyle w:val="ConsPlusTitle"/>
        <w:widowControl/>
        <w:jc w:val="center"/>
        <w:rPr>
          <w:sz w:val="26"/>
          <w:szCs w:val="26"/>
        </w:rPr>
      </w:pPr>
      <w:r w:rsidRPr="00AD26D1">
        <w:rPr>
          <w:sz w:val="26"/>
          <w:szCs w:val="26"/>
        </w:rPr>
        <w:t>Предельные размеры ежемесячных и иных дополнительных выплат муниципальным служащим</w:t>
      </w:r>
    </w:p>
    <w:p w:rsidR="00695C66" w:rsidRDefault="00695C66" w:rsidP="00695C66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AD26D1" w:rsidRPr="00AD26D1" w:rsidRDefault="00AD26D1" w:rsidP="00695C66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а</w:t>
      </w:r>
      <w:proofErr w:type="gramEnd"/>
      <w:r w:rsidRPr="00AD26D1">
        <w:rPr>
          <w:rFonts w:ascii="Arial" w:hAnsi="Arial" w:cs="Arial"/>
        </w:rPr>
        <w:t>) ежемесячная надбавка к должностному окладу за классный чин;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б</w:t>
      </w:r>
      <w:proofErr w:type="gramEnd"/>
      <w:r w:rsidRPr="00AD26D1">
        <w:rPr>
          <w:rFonts w:ascii="Arial" w:hAnsi="Arial" w:cs="Arial"/>
        </w:rPr>
        <w:t>) ежемесячная надбавка к должностному окладу за особые условия муниципальной службы;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в</w:t>
      </w:r>
      <w:proofErr w:type="gramEnd"/>
      <w:r w:rsidRPr="00AD26D1">
        <w:rPr>
          <w:rFonts w:ascii="Arial" w:hAnsi="Arial" w:cs="Arial"/>
        </w:rPr>
        <w:t>) ежемесячная надбавка к должностному окладу за выслугу лет;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г</w:t>
      </w:r>
      <w:proofErr w:type="gramEnd"/>
      <w:r w:rsidRPr="00AD26D1">
        <w:rPr>
          <w:rFonts w:ascii="Arial" w:hAnsi="Arial" w:cs="Arial"/>
        </w:rPr>
        <w:t>) ежемесячная процентная надбавка за работу со сведениями, составляющими государственную тайну;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д</w:t>
      </w:r>
      <w:proofErr w:type="gramEnd"/>
      <w:r w:rsidRPr="00AD26D1">
        <w:rPr>
          <w:rFonts w:ascii="Arial" w:hAnsi="Arial" w:cs="Arial"/>
        </w:rPr>
        <w:t>) ежемесячное денежное поощрение;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е</w:t>
      </w:r>
      <w:proofErr w:type="gramEnd"/>
      <w:r w:rsidRPr="00AD26D1">
        <w:rPr>
          <w:rFonts w:ascii="Arial" w:hAnsi="Arial" w:cs="Arial"/>
        </w:rPr>
        <w:t>) премия за выполнение особо важных и сложных заданий;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ж</w:t>
      </w:r>
      <w:proofErr w:type="gramEnd"/>
      <w:r w:rsidRPr="00AD26D1">
        <w:rPr>
          <w:rFonts w:ascii="Arial" w:hAnsi="Arial" w:cs="Arial"/>
        </w:rPr>
        <w:t>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>2. Предельные размеры ежемесячных и иных дополнительных выплат муниципальным служащим: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а</w:t>
      </w:r>
      <w:proofErr w:type="gramEnd"/>
      <w:r w:rsidRPr="00AD26D1">
        <w:rPr>
          <w:rFonts w:ascii="Arial" w:hAnsi="Arial" w:cs="Arial"/>
        </w:rPr>
        <w:t>) предельный размер ежемесячной надбавки к должностному окладу за классный чин устанавливается в размере 30 процентов должностного оклада;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б</w:t>
      </w:r>
      <w:proofErr w:type="gramEnd"/>
      <w:r w:rsidRPr="00AD26D1">
        <w:rPr>
          <w:rFonts w:ascii="Arial" w:hAnsi="Arial" w:cs="Arial"/>
        </w:rPr>
        <w:t>) предельный размер ежемесячной надбавки к должностному окладу за особые условия муниципальной службы устанавливается в размере до 130 процентов должностного оклада включительно, в том числе: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по</w:t>
      </w:r>
      <w:proofErr w:type="gramEnd"/>
      <w:r w:rsidRPr="00AD26D1">
        <w:rPr>
          <w:rFonts w:ascii="Arial" w:hAnsi="Arial" w:cs="Arial"/>
        </w:rPr>
        <w:t xml:space="preserve"> высшим муниципальным должностям муниципальной службы – </w:t>
      </w:r>
      <w:r w:rsidRPr="00AD26D1">
        <w:rPr>
          <w:rFonts w:ascii="Arial" w:hAnsi="Arial" w:cs="Arial"/>
        </w:rPr>
        <w:br/>
        <w:t>в размере от 50 до 130 процентов должностного оклада включительно;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по</w:t>
      </w:r>
      <w:proofErr w:type="gramEnd"/>
      <w:r w:rsidRPr="00AD26D1">
        <w:rPr>
          <w:rFonts w:ascii="Arial" w:hAnsi="Arial" w:cs="Arial"/>
        </w:rPr>
        <w:t xml:space="preserve"> главным муниципальным должностям муниципальной службы – </w:t>
      </w:r>
      <w:r w:rsidRPr="00AD26D1">
        <w:rPr>
          <w:rFonts w:ascii="Arial" w:hAnsi="Arial" w:cs="Arial"/>
        </w:rPr>
        <w:br/>
        <w:t>в размере от 30 до 80 процентов должностного оклада включительно;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по</w:t>
      </w:r>
      <w:proofErr w:type="gramEnd"/>
      <w:r w:rsidRPr="00AD26D1">
        <w:rPr>
          <w:rFonts w:ascii="Arial" w:hAnsi="Arial" w:cs="Arial"/>
        </w:rPr>
        <w:t xml:space="preserve"> ведущим муниципальным должностям муниципальной службы – </w:t>
      </w:r>
      <w:r w:rsidRPr="00AD26D1">
        <w:rPr>
          <w:rFonts w:ascii="Arial" w:hAnsi="Arial" w:cs="Arial"/>
        </w:rPr>
        <w:br/>
        <w:t>в размере от 20 до 70 процентов должностного оклада включительно;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по</w:t>
      </w:r>
      <w:proofErr w:type="gramEnd"/>
      <w:r w:rsidRPr="00AD26D1">
        <w:rPr>
          <w:rFonts w:ascii="Arial" w:hAnsi="Arial" w:cs="Arial"/>
        </w:rPr>
        <w:t xml:space="preserve"> старшим муниципальным должностям муниципальной службы – </w:t>
      </w:r>
      <w:r w:rsidRPr="00AD26D1">
        <w:rPr>
          <w:rFonts w:ascii="Arial" w:hAnsi="Arial" w:cs="Arial"/>
        </w:rPr>
        <w:br/>
        <w:t>в размере от 10 до 65 процентов должностного оклада включительно;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по</w:t>
      </w:r>
      <w:proofErr w:type="gramEnd"/>
      <w:r w:rsidRPr="00AD26D1">
        <w:rPr>
          <w:rFonts w:ascii="Arial" w:hAnsi="Arial" w:cs="Arial"/>
        </w:rPr>
        <w:t xml:space="preserve"> младшим муниципальным должностям муниципальной службы – </w:t>
      </w:r>
      <w:r w:rsidRPr="00AD26D1">
        <w:rPr>
          <w:rFonts w:ascii="Arial" w:hAnsi="Arial" w:cs="Arial"/>
        </w:rPr>
        <w:br/>
        <w:t>в размере до 60 процентов должностного оклада включительно;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1" w:name="Par10"/>
      <w:bookmarkEnd w:id="1"/>
      <w:proofErr w:type="gramStart"/>
      <w:r w:rsidRPr="00AD26D1">
        <w:rPr>
          <w:rFonts w:ascii="Arial" w:hAnsi="Arial" w:cs="Arial"/>
        </w:rPr>
        <w:t>в</w:t>
      </w:r>
      <w:proofErr w:type="gramEnd"/>
      <w:r w:rsidRPr="00AD26D1">
        <w:rPr>
          <w:rFonts w:ascii="Arial" w:hAnsi="Arial" w:cs="Arial"/>
        </w:rPr>
        <w:t>) предельный размер ежемесячной надбавки к должностному окладу за выслугу лет устанавливается в размерах:</w:t>
      </w:r>
    </w:p>
    <w:p w:rsidR="00695C66" w:rsidRDefault="00695C66" w:rsidP="00695C66">
      <w:pPr>
        <w:autoSpaceDE w:val="0"/>
        <w:rPr>
          <w:rFonts w:ascii="Arial" w:hAnsi="Arial" w:cs="Arial"/>
        </w:rPr>
      </w:pPr>
    </w:p>
    <w:p w:rsidR="00AD26D1" w:rsidRPr="00AD26D1" w:rsidRDefault="00AD26D1" w:rsidP="00695C66">
      <w:pPr>
        <w:autoSpaceDE w:val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757"/>
      </w:tblGrid>
      <w:tr w:rsidR="00695C66" w:rsidRPr="00AD26D1" w:rsidTr="00AD26D1">
        <w:trPr>
          <w:jc w:val="center"/>
        </w:trPr>
        <w:tc>
          <w:tcPr>
            <w:tcW w:w="4649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lastRenderedPageBreak/>
              <w:t>при</w:t>
            </w:r>
            <w:proofErr w:type="gramEnd"/>
            <w:r w:rsidRPr="00AD26D1">
              <w:rPr>
                <w:rFonts w:ascii="Arial" w:hAnsi="Arial" w:cs="Arial"/>
              </w:rPr>
              <w:t xml:space="preserve"> стаже муниципальной службы</w:t>
            </w:r>
          </w:p>
        </w:tc>
        <w:tc>
          <w:tcPr>
            <w:tcW w:w="1757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t>в</w:t>
            </w:r>
            <w:proofErr w:type="gramEnd"/>
            <w:r w:rsidRPr="00AD26D1">
              <w:rPr>
                <w:rFonts w:ascii="Arial" w:hAnsi="Arial" w:cs="Arial"/>
              </w:rPr>
              <w:t xml:space="preserve"> процентах</w:t>
            </w:r>
          </w:p>
        </w:tc>
      </w:tr>
      <w:tr w:rsidR="00695C66" w:rsidRPr="00AD26D1" w:rsidTr="00AD26D1">
        <w:trPr>
          <w:jc w:val="center"/>
        </w:trPr>
        <w:tc>
          <w:tcPr>
            <w:tcW w:w="4649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t>от</w:t>
            </w:r>
            <w:proofErr w:type="gramEnd"/>
            <w:r w:rsidRPr="00AD26D1">
              <w:rPr>
                <w:rFonts w:ascii="Arial" w:hAnsi="Arial" w:cs="Arial"/>
              </w:rPr>
              <w:t xml:space="preserve"> 1 года до 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AD26D1">
              <w:rPr>
                <w:rFonts w:ascii="Arial" w:hAnsi="Arial" w:cs="Arial"/>
              </w:rPr>
              <w:t>10</w:t>
            </w:r>
          </w:p>
        </w:tc>
      </w:tr>
      <w:tr w:rsidR="00695C66" w:rsidRPr="00AD26D1" w:rsidTr="00AD26D1">
        <w:trPr>
          <w:jc w:val="center"/>
        </w:trPr>
        <w:tc>
          <w:tcPr>
            <w:tcW w:w="4649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t>свыше</w:t>
            </w:r>
            <w:proofErr w:type="gramEnd"/>
            <w:r w:rsidRPr="00AD26D1">
              <w:rPr>
                <w:rFonts w:ascii="Arial" w:hAnsi="Arial" w:cs="Arial"/>
              </w:rPr>
              <w:t xml:space="preserve"> 5 до 10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AD26D1">
              <w:rPr>
                <w:rFonts w:ascii="Arial" w:hAnsi="Arial" w:cs="Arial"/>
              </w:rPr>
              <w:t>15</w:t>
            </w:r>
          </w:p>
        </w:tc>
      </w:tr>
      <w:tr w:rsidR="00695C66" w:rsidRPr="00AD26D1" w:rsidTr="00AD26D1">
        <w:trPr>
          <w:jc w:val="center"/>
        </w:trPr>
        <w:tc>
          <w:tcPr>
            <w:tcW w:w="4649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t>свыше</w:t>
            </w:r>
            <w:proofErr w:type="gramEnd"/>
            <w:r w:rsidRPr="00AD26D1">
              <w:rPr>
                <w:rFonts w:ascii="Arial" w:hAnsi="Arial" w:cs="Arial"/>
              </w:rPr>
              <w:t xml:space="preserve"> 10 до 15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AD26D1">
              <w:rPr>
                <w:rFonts w:ascii="Arial" w:hAnsi="Arial" w:cs="Arial"/>
              </w:rPr>
              <w:t>20</w:t>
            </w:r>
          </w:p>
        </w:tc>
      </w:tr>
      <w:tr w:rsidR="00695C66" w:rsidRPr="00AD26D1" w:rsidTr="00AD26D1">
        <w:trPr>
          <w:jc w:val="center"/>
        </w:trPr>
        <w:tc>
          <w:tcPr>
            <w:tcW w:w="4649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rPr>
                <w:rFonts w:ascii="Arial" w:hAnsi="Arial" w:cs="Arial"/>
              </w:rPr>
            </w:pPr>
            <w:proofErr w:type="gramStart"/>
            <w:r w:rsidRPr="00AD26D1">
              <w:rPr>
                <w:rFonts w:ascii="Arial" w:hAnsi="Arial" w:cs="Arial"/>
              </w:rPr>
              <w:t>свыше</w:t>
            </w:r>
            <w:proofErr w:type="gramEnd"/>
            <w:r w:rsidRPr="00AD26D1">
              <w:rPr>
                <w:rFonts w:ascii="Arial" w:hAnsi="Arial" w:cs="Arial"/>
              </w:rPr>
              <w:t xml:space="preserve"> 15 лет</w:t>
            </w:r>
          </w:p>
        </w:tc>
        <w:tc>
          <w:tcPr>
            <w:tcW w:w="1757" w:type="dxa"/>
            <w:shd w:val="clear" w:color="auto" w:fill="auto"/>
          </w:tcPr>
          <w:p w:rsidR="00695C66" w:rsidRPr="00AD26D1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AD26D1">
              <w:rPr>
                <w:rFonts w:ascii="Arial" w:hAnsi="Arial" w:cs="Arial"/>
              </w:rPr>
              <w:t>30</w:t>
            </w:r>
          </w:p>
        </w:tc>
      </w:tr>
    </w:tbl>
    <w:p w:rsidR="00695C66" w:rsidRPr="00AD26D1" w:rsidRDefault="00695C66" w:rsidP="00695C66">
      <w:pPr>
        <w:autoSpaceDE w:val="0"/>
        <w:rPr>
          <w:rFonts w:ascii="Arial" w:hAnsi="Arial" w:cs="Arial"/>
        </w:rPr>
      </w:pP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2" w:name="Par23"/>
      <w:bookmarkEnd w:id="2"/>
      <w:proofErr w:type="gramStart"/>
      <w:r w:rsidRPr="00AD26D1">
        <w:rPr>
          <w:rFonts w:ascii="Arial" w:hAnsi="Arial" w:cs="Arial"/>
        </w:rPr>
        <w:t>г</w:t>
      </w:r>
      <w:proofErr w:type="gramEnd"/>
      <w:r w:rsidRPr="00AD26D1">
        <w:rPr>
          <w:rFonts w:ascii="Arial" w:hAnsi="Arial" w:cs="Arial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3" w:name="Par33"/>
      <w:bookmarkEnd w:id="3"/>
      <w:proofErr w:type="gramStart"/>
      <w:r w:rsidRPr="00AD26D1">
        <w:rPr>
          <w:rFonts w:ascii="Arial" w:hAnsi="Arial" w:cs="Arial"/>
        </w:rPr>
        <w:t>д</w:t>
      </w:r>
      <w:proofErr w:type="gramEnd"/>
      <w:r w:rsidRPr="00AD26D1">
        <w:rPr>
          <w:rFonts w:ascii="Arial" w:hAnsi="Arial" w:cs="Arial"/>
        </w:rPr>
        <w:t xml:space="preserve">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hyperlink r:id="rId11" w:history="1">
        <w:r w:rsidRPr="00AD26D1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Pr="00AD26D1">
        <w:rPr>
          <w:rFonts w:ascii="Arial" w:hAnsi="Arial" w:cs="Arial"/>
        </w:rPr>
        <w:t>3 к настоящему решению, в размере до 250 процентов должностного оклада;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е</w:t>
      </w:r>
      <w:proofErr w:type="gramEnd"/>
      <w:r w:rsidRPr="00AD26D1">
        <w:rPr>
          <w:rFonts w:ascii="Arial" w:hAnsi="Arial" w:cs="Arial"/>
        </w:rPr>
        <w:t xml:space="preserve">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</w:t>
      </w:r>
      <w:hyperlink r:id="rId12" w:history="1">
        <w:r w:rsidRPr="00AD26D1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Pr="00AD26D1">
        <w:rPr>
          <w:rFonts w:ascii="Arial" w:hAnsi="Arial" w:cs="Arial"/>
        </w:rPr>
        <w:t>3 к настоящему решению;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ж</w:t>
      </w:r>
      <w:proofErr w:type="gramEnd"/>
      <w:r w:rsidRPr="00AD26D1">
        <w:rPr>
          <w:rFonts w:ascii="Arial" w:hAnsi="Arial" w:cs="Arial"/>
        </w:rPr>
        <w:t>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устанавливаются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695C66" w:rsidRPr="00AD26D1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D26D1">
        <w:rPr>
          <w:sz w:val="24"/>
          <w:szCs w:val="24"/>
        </w:rPr>
        <w:t>3. Иные выплаты, предусмотренные нормативными правовыми актами Российской Федерации, выплачиваются в установленном ими порядке.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 xml:space="preserve">4. Муниципальному служащему, замещающему должность главы местной администрации, ежемесячные выплаты, предусмотренные </w:t>
      </w:r>
      <w:hyperlink w:anchor="Par10" w:history="1">
        <w:r w:rsidRPr="00AD26D1">
          <w:rPr>
            <w:rStyle w:val="a8"/>
            <w:rFonts w:ascii="Arial" w:hAnsi="Arial" w:cs="Arial"/>
            <w:color w:val="auto"/>
            <w:u w:val="none"/>
          </w:rPr>
          <w:t>подпунктами «б»</w:t>
        </w:r>
      </w:hyperlink>
      <w:r w:rsidRPr="00AD26D1">
        <w:rPr>
          <w:rFonts w:ascii="Arial" w:hAnsi="Arial" w:cs="Arial"/>
        </w:rPr>
        <w:t xml:space="preserve">, </w:t>
      </w:r>
      <w:hyperlink w:anchor="Par23" w:history="1">
        <w:r w:rsidRPr="00AD26D1">
          <w:rPr>
            <w:rStyle w:val="a8"/>
            <w:rFonts w:ascii="Arial" w:hAnsi="Arial" w:cs="Arial"/>
            <w:color w:val="auto"/>
            <w:u w:val="none"/>
          </w:rPr>
          <w:t>«в»</w:t>
        </w:r>
      </w:hyperlink>
      <w:r w:rsidRPr="00AD26D1">
        <w:rPr>
          <w:rFonts w:ascii="Arial" w:hAnsi="Arial" w:cs="Arial"/>
          <w:u w:val="single"/>
        </w:rPr>
        <w:t>,</w:t>
      </w:r>
      <w:r w:rsidRPr="00AD26D1">
        <w:rPr>
          <w:rFonts w:ascii="Arial" w:hAnsi="Arial" w:cs="Arial"/>
        </w:rPr>
        <w:t xml:space="preserve"> </w:t>
      </w:r>
      <w:hyperlink w:anchor="Par33" w:history="1">
        <w:r w:rsidRPr="00AD26D1">
          <w:rPr>
            <w:rStyle w:val="a8"/>
            <w:rFonts w:ascii="Arial" w:hAnsi="Arial" w:cs="Arial"/>
            <w:color w:val="auto"/>
            <w:u w:val="none"/>
          </w:rPr>
          <w:t>«д» пункта 2</w:t>
        </w:r>
      </w:hyperlink>
      <w:r w:rsidRPr="00AD26D1">
        <w:rPr>
          <w:rFonts w:ascii="Arial" w:hAnsi="Arial" w:cs="Arial"/>
        </w:rPr>
        <w:t xml:space="preserve"> настоящего приложения, могут быть установлены в следующих размерах: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а</w:t>
      </w:r>
      <w:proofErr w:type="gramEnd"/>
      <w:r w:rsidRPr="00AD26D1">
        <w:rPr>
          <w:rFonts w:ascii="Arial" w:hAnsi="Arial" w:cs="Arial"/>
        </w:rPr>
        <w:t>) ежемесячная надбавка к должностному окладу за выслугу лет – до 30 процентов включительно вне зависимости от имеющегося стажа муниципальной службы;</w:t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б</w:t>
      </w:r>
      <w:proofErr w:type="gramEnd"/>
      <w:r w:rsidRPr="00AD26D1">
        <w:rPr>
          <w:rFonts w:ascii="Arial" w:hAnsi="Arial" w:cs="Arial"/>
        </w:rPr>
        <w:t xml:space="preserve">) ежемесячная надбавка к должностному окладу за особые условия муниципальной службы - до </w:t>
      </w:r>
      <w:r w:rsidR="00410508" w:rsidRPr="00AD26D1">
        <w:rPr>
          <w:rFonts w:ascii="Arial" w:hAnsi="Arial" w:cs="Arial"/>
        </w:rPr>
        <w:t>200</w:t>
      </w:r>
      <w:r w:rsidRPr="00AD26D1">
        <w:rPr>
          <w:rFonts w:ascii="Arial" w:hAnsi="Arial" w:cs="Arial"/>
        </w:rPr>
        <w:t xml:space="preserve"> процентов должностного оклада;</w:t>
      </w:r>
    </w:p>
    <w:p w:rsidR="00F10D00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D26D1">
        <w:rPr>
          <w:rFonts w:ascii="Arial" w:hAnsi="Arial" w:cs="Arial"/>
        </w:rPr>
        <w:t>в</w:t>
      </w:r>
      <w:proofErr w:type="gramEnd"/>
      <w:r w:rsidRPr="00AD26D1">
        <w:rPr>
          <w:rFonts w:ascii="Arial" w:hAnsi="Arial" w:cs="Arial"/>
        </w:rPr>
        <w:t xml:space="preserve">) </w:t>
      </w:r>
      <w:r w:rsidR="00E93B9D" w:rsidRPr="00AD26D1">
        <w:rPr>
          <w:rFonts w:ascii="Arial" w:hAnsi="Arial" w:cs="Arial"/>
        </w:rPr>
        <w:t>е</w:t>
      </w:r>
      <w:r w:rsidR="0043220F" w:rsidRPr="00AD26D1">
        <w:rPr>
          <w:rFonts w:ascii="Arial" w:hAnsi="Arial" w:cs="Arial"/>
        </w:rPr>
        <w:t>жемесячное денежное поощрение устанавливается в целях повышения заинтересованности муниципального служащего, замещающего должность главы администрации муниципального образования Богородицкий район (далее глава администрации) в результатах профессиональной служебной деятельности.</w:t>
      </w:r>
    </w:p>
    <w:p w:rsidR="0043220F" w:rsidRPr="00AD26D1" w:rsidRDefault="0043220F" w:rsidP="00695C66">
      <w:pPr>
        <w:autoSpaceDE w:val="0"/>
        <w:ind w:firstLine="709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>Размер ежемесячного денежного поощрения главе администрации устанавливается распоряжением главы муниципального образования Богородицкий район не реже одного раза в год по итогам оценки достижения показателей эффективности его деятельности, установленных правовым актом Тульской области.</w:t>
      </w:r>
    </w:p>
    <w:p w:rsidR="0043220F" w:rsidRPr="00AD26D1" w:rsidRDefault="0043220F" w:rsidP="00695C66">
      <w:pPr>
        <w:autoSpaceDE w:val="0"/>
        <w:ind w:firstLine="709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 xml:space="preserve">По итогам оценки достижения показателей эффективности деятельности главы администрации в срок, не позднее 20 числа месяца, в котором производится оценка, направляется служебная записка на имя представителя </w:t>
      </w:r>
      <w:proofErr w:type="gramStart"/>
      <w:r w:rsidRPr="00AD26D1">
        <w:rPr>
          <w:rFonts w:ascii="Arial" w:hAnsi="Arial" w:cs="Arial"/>
        </w:rPr>
        <w:lastRenderedPageBreak/>
        <w:t>нанимателя  с</w:t>
      </w:r>
      <w:proofErr w:type="gramEnd"/>
      <w:r w:rsidRPr="00AD26D1">
        <w:rPr>
          <w:rFonts w:ascii="Arial" w:hAnsi="Arial" w:cs="Arial"/>
        </w:rPr>
        <w:t xml:space="preserve"> предложениями об установлении главе администрации размера ежемесячного денежного поощрения.</w:t>
      </w:r>
    </w:p>
    <w:p w:rsidR="00695C66" w:rsidRPr="00AD26D1" w:rsidRDefault="0043220F" w:rsidP="0043220F">
      <w:pPr>
        <w:autoSpaceDE w:val="0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ab/>
        <w:t>Размер ежемесячного денежного поощрения устанавливается в размере до 500 процентов от должностного оклада (включительно).</w:t>
      </w:r>
    </w:p>
    <w:p w:rsidR="0043220F" w:rsidRPr="00AD26D1" w:rsidRDefault="0043220F" w:rsidP="0043220F">
      <w:pPr>
        <w:autoSpaceDE w:val="0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ab/>
        <w:t xml:space="preserve">Размер ежемесячного денежного </w:t>
      </w:r>
      <w:proofErr w:type="gramStart"/>
      <w:r w:rsidRPr="00AD26D1">
        <w:rPr>
          <w:rFonts w:ascii="Arial" w:hAnsi="Arial" w:cs="Arial"/>
        </w:rPr>
        <w:t>поощрения  устанавливается</w:t>
      </w:r>
      <w:proofErr w:type="gramEnd"/>
      <w:r w:rsidRPr="00AD26D1">
        <w:rPr>
          <w:rFonts w:ascii="Arial" w:hAnsi="Arial" w:cs="Arial"/>
        </w:rPr>
        <w:t xml:space="preserve"> в пределах фонда оплаты труда муниципальных служащих. </w:t>
      </w:r>
    </w:p>
    <w:p w:rsidR="0043220F" w:rsidRPr="00AD26D1" w:rsidRDefault="0043220F" w:rsidP="0043220F">
      <w:pPr>
        <w:autoSpaceDE w:val="0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ab/>
        <w:t xml:space="preserve">В случае ненадлежащего исполнения главой </w:t>
      </w:r>
      <w:r w:rsidR="00E93B9D" w:rsidRPr="00AD26D1">
        <w:rPr>
          <w:rFonts w:ascii="Arial" w:hAnsi="Arial" w:cs="Arial"/>
        </w:rPr>
        <w:t>администрации</w:t>
      </w:r>
      <w:r w:rsidRPr="00AD26D1">
        <w:rPr>
          <w:rFonts w:ascii="Arial" w:hAnsi="Arial" w:cs="Arial"/>
        </w:rPr>
        <w:t xml:space="preserve"> обязанностей, установленных Федеральным законом от 6 октября 2003 года № 131-ФЗ «Об общих принципах организации </w:t>
      </w:r>
      <w:r w:rsidR="00E93B9D" w:rsidRPr="00AD26D1">
        <w:rPr>
          <w:rFonts w:ascii="Arial" w:hAnsi="Arial" w:cs="Arial"/>
        </w:rPr>
        <w:t>местного</w:t>
      </w:r>
      <w:r w:rsidRPr="00AD26D1">
        <w:rPr>
          <w:rFonts w:ascii="Arial" w:hAnsi="Arial" w:cs="Arial"/>
        </w:rPr>
        <w:t xml:space="preserve"> самоуправления в Российской Федерации», Уставом муниципального образования Богородицкий район</w:t>
      </w:r>
      <w:r w:rsidR="00E93B9D" w:rsidRPr="00AD26D1">
        <w:rPr>
          <w:rFonts w:ascii="Arial" w:hAnsi="Arial" w:cs="Arial"/>
        </w:rPr>
        <w:t xml:space="preserve">, контрактом, распоряжением главы муниципального образования Богородицкий район размер ежемесячного денежного поощрения может быть изменении по итогам оценки достижения показателей эффективности деятельности главы администрации. </w:t>
      </w:r>
    </w:p>
    <w:p w:rsidR="00E93B9D" w:rsidRPr="00AD26D1" w:rsidRDefault="00E93B9D" w:rsidP="0043220F">
      <w:pPr>
        <w:autoSpaceDE w:val="0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ab/>
        <w:t>Ежемесячное денежной поощрение выплачивается за истекший месяц одноврем</w:t>
      </w:r>
      <w:r w:rsidR="00D220E5" w:rsidRPr="00AD26D1">
        <w:rPr>
          <w:rFonts w:ascii="Arial" w:hAnsi="Arial" w:cs="Arial"/>
        </w:rPr>
        <w:t>енно с выплатой денежного содер</w:t>
      </w:r>
      <w:r w:rsidRPr="00AD26D1">
        <w:rPr>
          <w:rFonts w:ascii="Arial" w:hAnsi="Arial" w:cs="Arial"/>
        </w:rPr>
        <w:t xml:space="preserve">жания. </w:t>
      </w:r>
    </w:p>
    <w:p w:rsidR="0043220F" w:rsidRPr="00AD26D1" w:rsidRDefault="0043220F" w:rsidP="0043220F">
      <w:pPr>
        <w:autoSpaceDE w:val="0"/>
        <w:jc w:val="both"/>
        <w:rPr>
          <w:rFonts w:ascii="Arial" w:hAnsi="Arial" w:cs="Arial"/>
        </w:rPr>
      </w:pPr>
      <w:r w:rsidRPr="00AD26D1">
        <w:rPr>
          <w:rFonts w:ascii="Arial" w:hAnsi="Arial" w:cs="Arial"/>
        </w:rPr>
        <w:tab/>
      </w:r>
    </w:p>
    <w:p w:rsidR="00695C66" w:rsidRPr="00AD26D1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</w:p>
    <w:p w:rsidR="00695C66" w:rsidRPr="00AD26D1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95C66" w:rsidRPr="00AD26D1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AD26D1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AD26D1" w:rsidRDefault="00695C66" w:rsidP="00695C66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695C66" w:rsidRPr="00AD26D1" w:rsidRDefault="00695C66" w:rsidP="00695C66">
      <w:pPr>
        <w:tabs>
          <w:tab w:val="left" w:pos="6750"/>
        </w:tabs>
        <w:rPr>
          <w:rFonts w:ascii="Arial" w:hAnsi="Arial" w:cs="Arial"/>
        </w:rPr>
      </w:pPr>
    </w:p>
    <w:p w:rsidR="00695C66" w:rsidRPr="00AD26D1" w:rsidRDefault="00695C66" w:rsidP="00695C66">
      <w:pPr>
        <w:rPr>
          <w:rFonts w:ascii="Arial" w:hAnsi="Arial" w:cs="Arial"/>
        </w:rPr>
      </w:pPr>
    </w:p>
    <w:p w:rsidR="00695C66" w:rsidRPr="00AD26D1" w:rsidRDefault="00695C66" w:rsidP="00695C66">
      <w:pPr>
        <w:rPr>
          <w:rFonts w:ascii="Arial" w:hAnsi="Arial" w:cs="Arial"/>
        </w:rPr>
      </w:pPr>
    </w:p>
    <w:p w:rsidR="00695C66" w:rsidRPr="00695C66" w:rsidRDefault="00695C66" w:rsidP="00695C66">
      <w:pPr>
        <w:rPr>
          <w:rFonts w:ascii="PT Astra Serif" w:hAnsi="PT Astra Serif"/>
          <w:sz w:val="28"/>
          <w:szCs w:val="28"/>
        </w:rPr>
      </w:pPr>
    </w:p>
    <w:sectPr w:rsidR="00695C66" w:rsidRPr="00695C66" w:rsidSect="00E91A13">
      <w:footerReference w:type="even" r:id="rId13"/>
      <w:footerReference w:type="default" r:id="rId14"/>
      <w:footerReference w:type="first" r:id="rId15"/>
      <w:pgSz w:w="11906" w:h="16838"/>
      <w:pgMar w:top="1134" w:right="850" w:bottom="993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AF" w:rsidRDefault="00E129AF">
      <w:r>
        <w:separator/>
      </w:r>
    </w:p>
  </w:endnote>
  <w:endnote w:type="continuationSeparator" w:id="0">
    <w:p w:rsidR="00E129AF" w:rsidRDefault="00E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60" w:rsidRDefault="00C619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60" w:rsidRDefault="00C6196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AF" w:rsidRDefault="00E129AF">
      <w:r>
        <w:separator/>
      </w:r>
    </w:p>
  </w:footnote>
  <w:footnote w:type="continuationSeparator" w:id="0">
    <w:p w:rsidR="00E129AF" w:rsidRDefault="00E1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1" w:rsidRDefault="00E129A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C96">
      <w:rPr>
        <w:noProof/>
      </w:rPr>
      <w:t>5</w:t>
    </w:r>
    <w:r>
      <w:rPr>
        <w:noProof/>
      </w:rPr>
      <w:fldChar w:fldCharType="end"/>
    </w:r>
  </w:p>
  <w:p w:rsidR="00AD26D1" w:rsidRDefault="00AD26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4D734B"/>
    <w:multiLevelType w:val="hybridMultilevel"/>
    <w:tmpl w:val="DC98309A"/>
    <w:lvl w:ilvl="0" w:tplc="E33E75F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C3"/>
    <w:rsid w:val="00007CED"/>
    <w:rsid w:val="00027D14"/>
    <w:rsid w:val="00034C83"/>
    <w:rsid w:val="00040B07"/>
    <w:rsid w:val="00055C34"/>
    <w:rsid w:val="000756FF"/>
    <w:rsid w:val="00076CB4"/>
    <w:rsid w:val="00096118"/>
    <w:rsid w:val="000C24B0"/>
    <w:rsid w:val="000D05CB"/>
    <w:rsid w:val="000E7302"/>
    <w:rsid w:val="00131E1F"/>
    <w:rsid w:val="00134E76"/>
    <w:rsid w:val="00154D60"/>
    <w:rsid w:val="001804EB"/>
    <w:rsid w:val="0018730A"/>
    <w:rsid w:val="001A26E9"/>
    <w:rsid w:val="001D07D4"/>
    <w:rsid w:val="001F020C"/>
    <w:rsid w:val="001F10D9"/>
    <w:rsid w:val="00241672"/>
    <w:rsid w:val="00263135"/>
    <w:rsid w:val="00273B99"/>
    <w:rsid w:val="00291FC6"/>
    <w:rsid w:val="002960C3"/>
    <w:rsid w:val="002B3197"/>
    <w:rsid w:val="002C44C4"/>
    <w:rsid w:val="0031348D"/>
    <w:rsid w:val="0034102A"/>
    <w:rsid w:val="00342DEC"/>
    <w:rsid w:val="0034322C"/>
    <w:rsid w:val="003446B3"/>
    <w:rsid w:val="00386CB5"/>
    <w:rsid w:val="003A2DF9"/>
    <w:rsid w:val="003C71CD"/>
    <w:rsid w:val="003F1736"/>
    <w:rsid w:val="003F3779"/>
    <w:rsid w:val="00410508"/>
    <w:rsid w:val="004163DA"/>
    <w:rsid w:val="0043220F"/>
    <w:rsid w:val="00437FC3"/>
    <w:rsid w:val="00442C14"/>
    <w:rsid w:val="00477B16"/>
    <w:rsid w:val="004B3F0A"/>
    <w:rsid w:val="004F0791"/>
    <w:rsid w:val="00543C1F"/>
    <w:rsid w:val="00547A04"/>
    <w:rsid w:val="00576A98"/>
    <w:rsid w:val="005D14CB"/>
    <w:rsid w:val="005D288F"/>
    <w:rsid w:val="005D35C8"/>
    <w:rsid w:val="005E639E"/>
    <w:rsid w:val="005F3247"/>
    <w:rsid w:val="00604AC2"/>
    <w:rsid w:val="0060780F"/>
    <w:rsid w:val="00624D4E"/>
    <w:rsid w:val="00632887"/>
    <w:rsid w:val="006445A6"/>
    <w:rsid w:val="00655D1E"/>
    <w:rsid w:val="00656F82"/>
    <w:rsid w:val="006954AA"/>
    <w:rsid w:val="00695C66"/>
    <w:rsid w:val="006A4B9C"/>
    <w:rsid w:val="006B21B2"/>
    <w:rsid w:val="006D1B1D"/>
    <w:rsid w:val="00710B00"/>
    <w:rsid w:val="00725042"/>
    <w:rsid w:val="007373DC"/>
    <w:rsid w:val="007471A8"/>
    <w:rsid w:val="00747549"/>
    <w:rsid w:val="0076738A"/>
    <w:rsid w:val="00771B37"/>
    <w:rsid w:val="007828F6"/>
    <w:rsid w:val="00784672"/>
    <w:rsid w:val="00790A12"/>
    <w:rsid w:val="007C10F4"/>
    <w:rsid w:val="007F7908"/>
    <w:rsid w:val="0081359B"/>
    <w:rsid w:val="00832352"/>
    <w:rsid w:val="0087120B"/>
    <w:rsid w:val="008755CF"/>
    <w:rsid w:val="008C2DC1"/>
    <w:rsid w:val="008D0313"/>
    <w:rsid w:val="008F0E54"/>
    <w:rsid w:val="0092773F"/>
    <w:rsid w:val="00992840"/>
    <w:rsid w:val="009B601B"/>
    <w:rsid w:val="00A047F9"/>
    <w:rsid w:val="00A42E9F"/>
    <w:rsid w:val="00A51C28"/>
    <w:rsid w:val="00A55544"/>
    <w:rsid w:val="00A64E7B"/>
    <w:rsid w:val="00AB561E"/>
    <w:rsid w:val="00AD26D1"/>
    <w:rsid w:val="00AD41F5"/>
    <w:rsid w:val="00B15E6E"/>
    <w:rsid w:val="00B47F66"/>
    <w:rsid w:val="00B635D3"/>
    <w:rsid w:val="00B969CD"/>
    <w:rsid w:val="00BC0288"/>
    <w:rsid w:val="00BC30C1"/>
    <w:rsid w:val="00BE4904"/>
    <w:rsid w:val="00BE7051"/>
    <w:rsid w:val="00C01EA6"/>
    <w:rsid w:val="00C166FB"/>
    <w:rsid w:val="00C32D20"/>
    <w:rsid w:val="00C43C2E"/>
    <w:rsid w:val="00C61960"/>
    <w:rsid w:val="00C62A95"/>
    <w:rsid w:val="00CB0E07"/>
    <w:rsid w:val="00CB55D9"/>
    <w:rsid w:val="00CC4A8B"/>
    <w:rsid w:val="00CF7552"/>
    <w:rsid w:val="00D06C1E"/>
    <w:rsid w:val="00D15B6B"/>
    <w:rsid w:val="00D220E5"/>
    <w:rsid w:val="00D51471"/>
    <w:rsid w:val="00D77340"/>
    <w:rsid w:val="00D82BA1"/>
    <w:rsid w:val="00D842F2"/>
    <w:rsid w:val="00D86204"/>
    <w:rsid w:val="00D865BE"/>
    <w:rsid w:val="00D9025A"/>
    <w:rsid w:val="00DB2827"/>
    <w:rsid w:val="00DC199D"/>
    <w:rsid w:val="00DF0DF2"/>
    <w:rsid w:val="00DF1CE0"/>
    <w:rsid w:val="00E129AF"/>
    <w:rsid w:val="00E22BAD"/>
    <w:rsid w:val="00E26736"/>
    <w:rsid w:val="00E440E7"/>
    <w:rsid w:val="00E622BC"/>
    <w:rsid w:val="00E70A36"/>
    <w:rsid w:val="00E91A13"/>
    <w:rsid w:val="00E9262E"/>
    <w:rsid w:val="00E93B9D"/>
    <w:rsid w:val="00EB4918"/>
    <w:rsid w:val="00EE3ED1"/>
    <w:rsid w:val="00EE679C"/>
    <w:rsid w:val="00EF6C26"/>
    <w:rsid w:val="00F051C7"/>
    <w:rsid w:val="00F05ACA"/>
    <w:rsid w:val="00F10196"/>
    <w:rsid w:val="00F10D00"/>
    <w:rsid w:val="00F22ED3"/>
    <w:rsid w:val="00F24C96"/>
    <w:rsid w:val="00F52F10"/>
    <w:rsid w:val="00F70DEC"/>
    <w:rsid w:val="00F722D2"/>
    <w:rsid w:val="00F75508"/>
    <w:rsid w:val="00F90D1B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B81BD5-676B-4B40-95A8-1C4E8400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1A13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1A13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E91A13"/>
    <w:pPr>
      <w:keepNext/>
      <w:tabs>
        <w:tab w:val="num" w:pos="0"/>
      </w:tabs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1A1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1A13"/>
  </w:style>
  <w:style w:type="character" w:customStyle="1" w:styleId="WW8Num1z1">
    <w:name w:val="WW8Num1z1"/>
    <w:rsid w:val="00E91A13"/>
  </w:style>
  <w:style w:type="character" w:customStyle="1" w:styleId="WW8Num1z2">
    <w:name w:val="WW8Num1z2"/>
    <w:rsid w:val="00E91A13"/>
  </w:style>
  <w:style w:type="character" w:customStyle="1" w:styleId="WW8Num1z3">
    <w:name w:val="WW8Num1z3"/>
    <w:rsid w:val="00E91A13"/>
  </w:style>
  <w:style w:type="character" w:customStyle="1" w:styleId="WW8Num1z4">
    <w:name w:val="WW8Num1z4"/>
    <w:rsid w:val="00E91A13"/>
  </w:style>
  <w:style w:type="character" w:customStyle="1" w:styleId="WW8Num1z5">
    <w:name w:val="WW8Num1z5"/>
    <w:rsid w:val="00E91A13"/>
  </w:style>
  <w:style w:type="character" w:customStyle="1" w:styleId="WW8Num1z6">
    <w:name w:val="WW8Num1z6"/>
    <w:rsid w:val="00E91A13"/>
  </w:style>
  <w:style w:type="character" w:customStyle="1" w:styleId="WW8Num1z7">
    <w:name w:val="WW8Num1z7"/>
    <w:rsid w:val="00E91A13"/>
  </w:style>
  <w:style w:type="character" w:customStyle="1" w:styleId="WW8Num1z8">
    <w:name w:val="WW8Num1z8"/>
    <w:rsid w:val="00E91A13"/>
  </w:style>
  <w:style w:type="character" w:customStyle="1" w:styleId="WW8Num2z0">
    <w:name w:val="WW8Num2z0"/>
    <w:rsid w:val="00E91A13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sid w:val="00E91A13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91A13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E91A13"/>
  </w:style>
  <w:style w:type="character" w:customStyle="1" w:styleId="WW8Num4z2">
    <w:name w:val="WW8Num4z2"/>
    <w:rsid w:val="00E91A13"/>
  </w:style>
  <w:style w:type="character" w:customStyle="1" w:styleId="WW8Num4z3">
    <w:name w:val="WW8Num4z3"/>
    <w:rsid w:val="00E91A13"/>
  </w:style>
  <w:style w:type="character" w:customStyle="1" w:styleId="WW8Num4z4">
    <w:name w:val="WW8Num4z4"/>
    <w:rsid w:val="00E91A13"/>
  </w:style>
  <w:style w:type="character" w:customStyle="1" w:styleId="WW8Num4z5">
    <w:name w:val="WW8Num4z5"/>
    <w:rsid w:val="00E91A13"/>
  </w:style>
  <w:style w:type="character" w:customStyle="1" w:styleId="WW8Num4z6">
    <w:name w:val="WW8Num4z6"/>
    <w:rsid w:val="00E91A13"/>
  </w:style>
  <w:style w:type="character" w:customStyle="1" w:styleId="WW8Num4z7">
    <w:name w:val="WW8Num4z7"/>
    <w:rsid w:val="00E91A13"/>
  </w:style>
  <w:style w:type="character" w:customStyle="1" w:styleId="WW8Num4z8">
    <w:name w:val="WW8Num4z8"/>
    <w:rsid w:val="00E91A13"/>
  </w:style>
  <w:style w:type="character" w:customStyle="1" w:styleId="20">
    <w:name w:val="Основной шрифт абзаца2"/>
    <w:rsid w:val="00E91A13"/>
  </w:style>
  <w:style w:type="character" w:customStyle="1" w:styleId="WW8Num2z1">
    <w:name w:val="WW8Num2z1"/>
    <w:rsid w:val="00E91A13"/>
  </w:style>
  <w:style w:type="character" w:customStyle="1" w:styleId="WW8Num2z2">
    <w:name w:val="WW8Num2z2"/>
    <w:rsid w:val="00E91A13"/>
  </w:style>
  <w:style w:type="character" w:customStyle="1" w:styleId="WW8Num2z3">
    <w:name w:val="WW8Num2z3"/>
    <w:rsid w:val="00E91A13"/>
  </w:style>
  <w:style w:type="character" w:customStyle="1" w:styleId="WW8Num2z4">
    <w:name w:val="WW8Num2z4"/>
    <w:rsid w:val="00E91A13"/>
  </w:style>
  <w:style w:type="character" w:customStyle="1" w:styleId="WW8Num2z5">
    <w:name w:val="WW8Num2z5"/>
    <w:rsid w:val="00E91A13"/>
  </w:style>
  <w:style w:type="character" w:customStyle="1" w:styleId="WW8Num2z6">
    <w:name w:val="WW8Num2z6"/>
    <w:rsid w:val="00E91A13"/>
  </w:style>
  <w:style w:type="character" w:customStyle="1" w:styleId="WW8Num2z7">
    <w:name w:val="WW8Num2z7"/>
    <w:rsid w:val="00E91A13"/>
  </w:style>
  <w:style w:type="character" w:customStyle="1" w:styleId="WW8Num2z8">
    <w:name w:val="WW8Num2z8"/>
    <w:rsid w:val="00E91A13"/>
  </w:style>
  <w:style w:type="character" w:customStyle="1" w:styleId="WW8Num3z1">
    <w:name w:val="WW8Num3z1"/>
    <w:rsid w:val="00E91A13"/>
  </w:style>
  <w:style w:type="character" w:customStyle="1" w:styleId="WW8Num3z2">
    <w:name w:val="WW8Num3z2"/>
    <w:rsid w:val="00E91A13"/>
  </w:style>
  <w:style w:type="character" w:customStyle="1" w:styleId="WW8Num3z3">
    <w:name w:val="WW8Num3z3"/>
    <w:rsid w:val="00E91A13"/>
  </w:style>
  <w:style w:type="character" w:customStyle="1" w:styleId="WW8Num3z4">
    <w:name w:val="WW8Num3z4"/>
    <w:rsid w:val="00E91A13"/>
  </w:style>
  <w:style w:type="character" w:customStyle="1" w:styleId="WW8Num3z5">
    <w:name w:val="WW8Num3z5"/>
    <w:rsid w:val="00E91A13"/>
  </w:style>
  <w:style w:type="character" w:customStyle="1" w:styleId="WW8Num3z6">
    <w:name w:val="WW8Num3z6"/>
    <w:rsid w:val="00E91A13"/>
  </w:style>
  <w:style w:type="character" w:customStyle="1" w:styleId="WW8Num3z7">
    <w:name w:val="WW8Num3z7"/>
    <w:rsid w:val="00E91A13"/>
  </w:style>
  <w:style w:type="character" w:customStyle="1" w:styleId="WW8Num3z8">
    <w:name w:val="WW8Num3z8"/>
    <w:rsid w:val="00E91A13"/>
  </w:style>
  <w:style w:type="character" w:customStyle="1" w:styleId="WW8Num5z0">
    <w:name w:val="WW8Num5z0"/>
    <w:rsid w:val="00E91A13"/>
    <w:rPr>
      <w:rFonts w:hint="default"/>
      <w:b/>
      <w:color w:val="000000"/>
      <w:sz w:val="28"/>
      <w:szCs w:val="28"/>
    </w:rPr>
  </w:style>
  <w:style w:type="character" w:customStyle="1" w:styleId="WW8Num5z1">
    <w:name w:val="WW8Num5z1"/>
    <w:rsid w:val="00E91A13"/>
  </w:style>
  <w:style w:type="character" w:customStyle="1" w:styleId="WW8Num5z2">
    <w:name w:val="WW8Num5z2"/>
    <w:rsid w:val="00E91A13"/>
  </w:style>
  <w:style w:type="character" w:customStyle="1" w:styleId="WW8Num5z3">
    <w:name w:val="WW8Num5z3"/>
    <w:rsid w:val="00E91A13"/>
  </w:style>
  <w:style w:type="character" w:customStyle="1" w:styleId="WW8Num5z4">
    <w:name w:val="WW8Num5z4"/>
    <w:rsid w:val="00E91A13"/>
  </w:style>
  <w:style w:type="character" w:customStyle="1" w:styleId="WW8Num5z5">
    <w:name w:val="WW8Num5z5"/>
    <w:rsid w:val="00E91A13"/>
  </w:style>
  <w:style w:type="character" w:customStyle="1" w:styleId="WW8Num5z6">
    <w:name w:val="WW8Num5z6"/>
    <w:rsid w:val="00E91A13"/>
  </w:style>
  <w:style w:type="character" w:customStyle="1" w:styleId="WW8Num5z7">
    <w:name w:val="WW8Num5z7"/>
    <w:rsid w:val="00E91A13"/>
  </w:style>
  <w:style w:type="character" w:customStyle="1" w:styleId="WW8Num5z8">
    <w:name w:val="WW8Num5z8"/>
    <w:rsid w:val="00E91A13"/>
  </w:style>
  <w:style w:type="character" w:customStyle="1" w:styleId="WW8Num6z0">
    <w:name w:val="WW8Num6z0"/>
    <w:rsid w:val="00E91A13"/>
    <w:rPr>
      <w:rFonts w:hint="default"/>
    </w:rPr>
  </w:style>
  <w:style w:type="character" w:customStyle="1" w:styleId="WW8Num7z0">
    <w:name w:val="WW8Num7z0"/>
    <w:rsid w:val="00E91A13"/>
    <w:rPr>
      <w:rFonts w:hint="default"/>
    </w:rPr>
  </w:style>
  <w:style w:type="character" w:customStyle="1" w:styleId="WW8Num7z2">
    <w:name w:val="WW8Num7z2"/>
    <w:rsid w:val="00E91A13"/>
  </w:style>
  <w:style w:type="character" w:customStyle="1" w:styleId="WW8Num7z3">
    <w:name w:val="WW8Num7z3"/>
    <w:rsid w:val="00E91A13"/>
  </w:style>
  <w:style w:type="character" w:customStyle="1" w:styleId="WW8Num7z4">
    <w:name w:val="WW8Num7z4"/>
    <w:rsid w:val="00E91A13"/>
  </w:style>
  <w:style w:type="character" w:customStyle="1" w:styleId="WW8Num7z5">
    <w:name w:val="WW8Num7z5"/>
    <w:rsid w:val="00E91A13"/>
  </w:style>
  <w:style w:type="character" w:customStyle="1" w:styleId="WW8Num7z6">
    <w:name w:val="WW8Num7z6"/>
    <w:rsid w:val="00E91A13"/>
  </w:style>
  <w:style w:type="character" w:customStyle="1" w:styleId="WW8Num7z7">
    <w:name w:val="WW8Num7z7"/>
    <w:rsid w:val="00E91A13"/>
  </w:style>
  <w:style w:type="character" w:customStyle="1" w:styleId="WW8Num7z8">
    <w:name w:val="WW8Num7z8"/>
    <w:rsid w:val="00E91A13"/>
  </w:style>
  <w:style w:type="character" w:customStyle="1" w:styleId="10">
    <w:name w:val="Основной шрифт абзаца1"/>
    <w:rsid w:val="00E91A13"/>
  </w:style>
  <w:style w:type="character" w:styleId="a3">
    <w:name w:val="page number"/>
    <w:basedOn w:val="10"/>
    <w:rsid w:val="00E91A13"/>
  </w:style>
  <w:style w:type="character" w:styleId="a4">
    <w:name w:val="Strong"/>
    <w:qFormat/>
    <w:rsid w:val="00E91A13"/>
    <w:rPr>
      <w:b/>
      <w:bCs/>
    </w:rPr>
  </w:style>
  <w:style w:type="character" w:customStyle="1" w:styleId="a5">
    <w:name w:val="Гипертекстовая ссылка"/>
    <w:rsid w:val="00E91A13"/>
    <w:rPr>
      <w:color w:val="008000"/>
    </w:rPr>
  </w:style>
  <w:style w:type="character" w:customStyle="1" w:styleId="a6">
    <w:name w:val="Текст выноски Знак"/>
    <w:rsid w:val="00E91A1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E91A13"/>
    <w:rPr>
      <w:sz w:val="24"/>
      <w:szCs w:val="24"/>
    </w:rPr>
  </w:style>
  <w:style w:type="character" w:customStyle="1" w:styleId="30">
    <w:name w:val="Заголовок 3 Знак"/>
    <w:rsid w:val="00E91A13"/>
    <w:rPr>
      <w:sz w:val="28"/>
      <w:szCs w:val="24"/>
    </w:rPr>
  </w:style>
  <w:style w:type="character" w:styleId="a8">
    <w:name w:val="Hyperlink"/>
    <w:rsid w:val="00E91A1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E91A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91A13"/>
    <w:pPr>
      <w:jc w:val="both"/>
    </w:pPr>
    <w:rPr>
      <w:sz w:val="28"/>
    </w:rPr>
  </w:style>
  <w:style w:type="paragraph" w:styleId="ab">
    <w:name w:val="List"/>
    <w:basedOn w:val="aa"/>
    <w:rsid w:val="00E91A13"/>
    <w:rPr>
      <w:rFonts w:cs="Arial"/>
    </w:rPr>
  </w:style>
  <w:style w:type="paragraph" w:styleId="ac">
    <w:name w:val="caption"/>
    <w:basedOn w:val="a"/>
    <w:qFormat/>
    <w:rsid w:val="00E91A13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E91A1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E91A1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E91A13"/>
    <w:pPr>
      <w:suppressLineNumbers/>
    </w:pPr>
    <w:rPr>
      <w:rFonts w:cs="Arial"/>
    </w:rPr>
  </w:style>
  <w:style w:type="paragraph" w:styleId="ad">
    <w:name w:val="Body Text Indent"/>
    <w:basedOn w:val="a"/>
    <w:rsid w:val="00E91A13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E91A13"/>
    <w:pPr>
      <w:ind w:firstLine="709"/>
      <w:jc w:val="both"/>
    </w:pPr>
  </w:style>
  <w:style w:type="paragraph" w:customStyle="1" w:styleId="211">
    <w:name w:val="Основной текст 21"/>
    <w:basedOn w:val="a"/>
    <w:rsid w:val="00E91A13"/>
    <w:pPr>
      <w:jc w:val="both"/>
    </w:pPr>
    <w:rPr>
      <w:sz w:val="28"/>
      <w:szCs w:val="20"/>
    </w:rPr>
  </w:style>
  <w:style w:type="paragraph" w:customStyle="1" w:styleId="ConsNormal">
    <w:name w:val="ConsNormal"/>
    <w:rsid w:val="00E91A13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link w:val="af"/>
    <w:uiPriority w:val="99"/>
    <w:rsid w:val="00E91A13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91A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91A1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E91A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E91A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E91A13"/>
    <w:pPr>
      <w:jc w:val="center"/>
    </w:pPr>
    <w:rPr>
      <w:rFonts w:ascii="Arial" w:hAnsi="Arial" w:cs="Arial"/>
      <w:b/>
      <w:bCs/>
      <w:sz w:val="26"/>
      <w:szCs w:val="28"/>
    </w:rPr>
  </w:style>
  <w:style w:type="paragraph" w:styleId="af1">
    <w:name w:val="Normal (Web)"/>
    <w:basedOn w:val="a"/>
    <w:rsid w:val="00E91A13"/>
    <w:pPr>
      <w:spacing w:before="280" w:after="280"/>
    </w:pPr>
  </w:style>
  <w:style w:type="paragraph" w:customStyle="1" w:styleId="af2">
    <w:name w:val="Заголовок для информации об изменениях"/>
    <w:basedOn w:val="1"/>
    <w:next w:val="a"/>
    <w:rsid w:val="00E91A13"/>
    <w:pPr>
      <w:keepNext w:val="0"/>
      <w:widowControl w:val="0"/>
      <w:tabs>
        <w:tab w:val="clear" w:pos="0"/>
      </w:tabs>
      <w:autoSpaceDE w:val="0"/>
      <w:jc w:val="both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rsid w:val="00E91A13"/>
    <w:pPr>
      <w:ind w:firstLine="720"/>
      <w:jc w:val="both"/>
    </w:pPr>
    <w:rPr>
      <w:rFonts w:ascii="Arial" w:hAnsi="Arial" w:cs="Arial"/>
    </w:rPr>
  </w:style>
  <w:style w:type="paragraph" w:customStyle="1" w:styleId="af3">
    <w:name w:val="Текст (лев. подпись)"/>
    <w:basedOn w:val="a"/>
    <w:next w:val="a"/>
    <w:uiPriority w:val="99"/>
    <w:rsid w:val="00E91A13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rsid w:val="00E91A13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E91A13"/>
    <w:pPr>
      <w:suppressLineNumbers/>
    </w:pPr>
  </w:style>
  <w:style w:type="paragraph" w:customStyle="1" w:styleId="af6">
    <w:name w:val="Заголовок таблицы"/>
    <w:basedOn w:val="af5"/>
    <w:rsid w:val="00E91A13"/>
    <w:pPr>
      <w:jc w:val="center"/>
    </w:pPr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AD26D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BA77B2B41C079D7BD1FEEF42550A2D7854694FFB32879BC30221A2E2B537E002031E99E4952C729DE08EF8D1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A77B2B41C079D7BD1FEEF42550A2D7854694FFB32879BC30221A2E2B537E002031E99E4952C729DE38EF8D6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9D69-BA48-4D41-8069-44610DFD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Собранию представителей</vt:lpstr>
    </vt:vector>
  </TitlesOfParts>
  <Company>Grizli777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Собранию представителей</dc:title>
  <dc:creator>Ушакова</dc:creator>
  <cp:lastModifiedBy>User</cp:lastModifiedBy>
  <cp:revision>2</cp:revision>
  <cp:lastPrinted>2024-03-21T08:51:00Z</cp:lastPrinted>
  <dcterms:created xsi:type="dcterms:W3CDTF">2024-03-29T12:28:00Z</dcterms:created>
  <dcterms:modified xsi:type="dcterms:W3CDTF">2024-03-29T12:28:00Z</dcterms:modified>
</cp:coreProperties>
</file>